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EU 261 ფრენის კომპენსაცია მოთხოვნა €600-მდე - Skycop</w:t>
      </w:r>
    </w:p>
    <w:p>
      <w:pPr>
        <w:spacing w:after="360"/>
      </w:pPr>
      <w:r>
        <w:rPr>
          <w:rFonts w:ascii="Arial" w:hAnsi="Arial" w:eastAsia="Arial" w:cs="Arial"/>
          <w:color w:val="666666"/>
          <w:sz w:val="22"/>
          <w:szCs w:val="22"/>
          <w:i w:val="1"/>
          <w:iCs w:val="1"/>
        </w:rPr>
        <w:t xml:space="preserve">Meta Description: მიიღეთ EU 261 კომპენსაცია მდე €600 ➡️ თუ თქვენი ფრენა დაგვიანდა 3 საათზე მეტით, გაუქმდა ან იყო ოვერბუქინგი. ✔️ წარადგინეთ EU ფრენის კომპენსაციის მოთხოვნა!</w:t>
      </w:r>
    </w:p>
    <w:p>
      <w:pPr>
        <w:spacing w:after="240"/>
      </w:pPr>
      <w:r>
        <w:rPr>
          <w:rFonts w:ascii="Arial" w:hAnsi="Arial" w:eastAsia="Arial" w:cs="Arial"/>
          <w:sz w:val="36"/>
          <w:szCs w:val="36"/>
          <w:b w:val="1"/>
          <w:bCs w:val="1"/>
        </w:rPr>
        <w:t xml:space="preserve">დაიცავით თქვენი უფლებები ევროკავშირის 261-ე რეგულაციის შესაბამისი ფრენის კომპენსაციით.</w:t>
      </w:r>
    </w:p>
    <w:p>
      <w:pPr>
        <w:spacing w:after="200"/>
      </w:pPr>
      <w:r>
        <w:rPr>
          <w:rFonts w:ascii="Arial" w:hAnsi="Arial" w:eastAsia="Arial" w:cs="Arial"/>
          <w:sz w:val="22"/>
          <w:szCs w:val="22"/>
        </w:rPr>
        <w:t xml:space="preserve">EU-ს რეგულაცია 261/2004 მიზნად ისახავს მგზავრების მყარი დაცვის უზრუნველყოფას ხანგრძლივი დაგვიანებით ან გაუქმებული ფრენებით გამოწვეული უხერხულობისგან. კანონის თანახმად, შეფერხებული ფრენისთვის შესაძლოა €600 მდე კომპენსაციის მიღების უფლება გქონდეთ. წარადგინეთ EU261 კომპენსაციის მოთხოვნები და დაიცავით თქვენი უფლებები Skycop-თან ერთად!</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28"/>
          <w:szCs w:val="28"/>
          <w:b w:val="1"/>
          <w:bCs w:val="1"/>
        </w:rPr>
        <w:t xml:space="preserve">რა არის ევროპის საჰაერო რეისის დაგვიანების კომპენსაციის რეგულაციები?</w:t>
      </w:r>
    </w:p>
    <w:p/>
    <w:p>
      <w:pPr>
        <w:spacing w:after="200"/>
      </w:pPr>
      <w:r>
        <w:rPr>
          <w:rFonts w:ascii="Arial" w:hAnsi="Arial" w:eastAsia="Arial" w:cs="Arial"/>
          <w:sz w:val="22"/>
          <w:szCs w:val="22"/>
        </w:rPr>
        <w:t xml:space="preserve">ფრენის დაგვიანების კომპენსაციის საკითხები რეგულირდება ევროკავშირის 2004 წლის 11 თებერვლის №261/2004 რეგულაციით საჰაერო მოგზაურთა უფლებების შესახებ, რომელიც ევროკომისიამ დაამტკიცა. კანონის თანახმად, ავიაკომპანიებს მოეთხოვებათ, აუნაზღაურონ მგზავრებს ზიანი, თუ ისინი დანიშნულების ადგილზე დაგეგმილზე სამ საათზე მეტი დაგვიანებით ჩადიან.</w:t>
      </w:r>
    </w:p>
    <w:p>
      <w:pPr>
        <w:spacing w:after="200"/>
      </w:pPr>
      <w:r>
        <w:rPr>
          <w:rFonts w:ascii="Arial" w:hAnsi="Arial" w:eastAsia="Arial" w:cs="Arial"/>
          <w:sz w:val="22"/>
          <w:szCs w:val="22"/>
        </w:rPr>
        <w:t xml:space="preserve">ამასთან, მგზავრებს არ აქვთ EU261 კომპენსაციის მიღების უფლება, თუ ფრენა შეფერხდა განსაკუთრებული გარემოებების გამო (პოლიტიკური არასტაბილურობა, აეროპორტის დახურვა, გაფიცვები, უსაფრთხოების რისკები და ა.შ.). და ავიაკომპანია ამტკიცებს, რომ მან ყველა შესაძლო ზომა მიიღო დაზარალებული მგზავრების რაც შეიძლება მალე გადასაყვანად.</w:t>
      </w:r>
    </w:p>
    <w:p>
      <w:pPr>
        <w:spacing w:after="200"/>
      </w:pPr>
      <w:r>
        <w:rPr>
          <w:rFonts w:ascii="Arial" w:hAnsi="Arial" w:eastAsia="Arial" w:cs="Arial"/>
          <w:sz w:val="22"/>
          <w:szCs w:val="22"/>
        </w:rPr>
        <w:t xml:space="preserve">კანონი ასევე განსაზღვრავს მგზავრის უფლებებს ფრენასთან დაკავშირებულ სხვა პირობებზე, რაც საშუალებას გაძლევთ მიიღოთ კომპენსაცია გადაჭარბებული დაჯავშნის (ზედმეტად დაჯავშნა) გამო ან მოითხოვოთ ბილეთის საფასურის დაბრუნება მარშრუტის გაუქმების შემთხვევაში.</w:t>
      </w:r>
    </w:p>
    <w:p>
      <w:pPr>
        <w:spacing w:after="200"/>
      </w:pPr>
      <w:r>
        <w:rPr>
          <w:rFonts w:ascii="Arial" w:hAnsi="Arial" w:eastAsia="Arial" w:cs="Arial"/>
          <w:sz w:val="22"/>
          <w:szCs w:val="22"/>
        </w:rPr>
        <w:t xml:space="preserve">2020 წლის დეკემბერში, ბრექსიტის გარდამავალი პერიოდის დროს, გაერთიანებული სამეფოს მთავრობამ ევროკავშირის 261-ე რეგულაცია ადგილობრივ კანონმდებლობაში შეიტანა. შესაბამისად, გაერთიანებული სამეფოს მგზავრებს ევროკავშირის 261-ე რეგულაციით გათვალისწინებული კომპენსაციის მიღების იგივე უფლებები აქვთ, რაც აქამდე ჰქონდათ, თუმცა, სადაც მოგზაურობენ, ამჟამად ისინი დაცული არიან ან ევროკავშირის მოქმედი რეგულაციით, ან მისი გაერთიანებული სამეფოს ვერსიით (UK 261).</w:t>
      </w:r>
    </w:p>
    <w:p>
      <w:pPr>
        <w:spacing w:after="240"/>
      </w:pPr>
      <w:r>
        <w:rPr>
          <w:rFonts w:ascii="Arial" w:hAnsi="Arial" w:eastAsia="Arial" w:cs="Arial"/>
          <w:sz w:val="28"/>
          <w:szCs w:val="28"/>
          <w:b w:val="1"/>
          <w:bCs w:val="1"/>
        </w:rPr>
        <w:t xml:space="preserve">ევროპულ რეისებზე დაგვიანების კომპენსაცია: როგორ გამოითვლება?</w:t>
      </w:r>
    </w:p>
    <w:p/>
    <w:p>
      <w:pPr>
        <w:spacing w:after="200"/>
      </w:pPr>
      <w:r>
        <w:rPr>
          <w:rFonts w:ascii="Arial" w:hAnsi="Arial" w:eastAsia="Arial" w:cs="Arial"/>
          <w:sz w:val="22"/>
          <w:szCs w:val="22"/>
        </w:rPr>
        <w:t xml:space="preserve">EU261-ის კომპენსაციის ოდენობა, რომლის მიღების უფლებაც გაქვთ, დამოკიდებულია არა ბილეთის ფასზე, არამედ ფრენის დაგვიანების ხანგრძლივობასა და თქვენ მიერ დაფარულ მანძილზე. აღსანიშნავია, რომ დაგვიანება გამოითვლება თქვენს საბოლოო დანიშნულების ადგილზე ჩასვლის დროის მიხედვით; თუნდაც ფრენა დაგვიანებით გაფრინდეს, მას მაინც შეუძლია დანაკარგი დრო ჰაერში მოახდინოს.</w:t>
      </w:r>
    </w:p>
    <w:p>
      <w:pPr>
        <w:spacing w:after="200"/>
      </w:pPr>
      <w:r>
        <w:rPr>
          <w:rFonts w:ascii="Arial" w:hAnsi="Arial" w:eastAsia="Arial" w:cs="Arial"/>
          <w:sz w:val="22"/>
          <w:szCs w:val="22"/>
        </w:rPr>
        <w:t xml:space="preserve">ასევე მნიშვნელოვანია იცოდეთ, რომ ევროპული სასამართლო სამართლის სასამართლოს თანახმად, ჩამოსვლის დრო განისაზღვრება იმ მომენტით, როდესაც თვითმფრინავი დაეშვება თავის საბოლოო დანიშნულების ადგილას და გაიღება მისი სულ მცირე ერთი კარი. გაითვალისწინეთ ეს, რათა უფრო ზუსტად შეავსოთ EU 261-ის კომპენსაციის მოთხოვნა და გაზარდოთ მისი დამტკიცების შანსები.</w:t>
      </w:r>
      <w:br/>
      <w:br/>
      <w:r>
        <w:rPr>
          <w:rFonts w:ascii="Arial" w:hAnsi="Arial" w:eastAsia="Arial" w:cs="Arial"/>
          <w:sz w:val="22"/>
          <w:szCs w:val="22"/>
        </w:rPr>
        <w:t xml:space="preserve">გთხოვთ გაითვალისწინოთ, რომ 3 საათზე ნაკლები დაგვიანება არ ითვალისწინებს ფინანსურ კომპენსაციას. თუმცა, თუ ლოდინის დრო 5 საათზე მეტია, შეგიძლიათ მგზავრობის ნაცვლად ბილეთის სრული თანხის დაბრუნება მოითხოვოთ.</w:t>
      </w:r>
    </w:p>
    <w:p>
      <w:pPr>
        <w:spacing w:after="240"/>
      </w:pPr>
      <w:r>
        <w:rPr>
          <w:rFonts w:ascii="Arial" w:hAnsi="Arial" w:eastAsia="Arial" w:cs="Arial"/>
          <w:sz w:val="28"/>
          <w:szCs w:val="28"/>
          <w:b w:val="1"/>
          <w:bCs w:val="1"/>
        </w:rPr>
        <w:t xml:space="preserve">რა არის ევროკავშირში ფრენის კომპენსაციის მაქსიმალური ოდენობა?</w:t>
      </w:r>
    </w:p>
    <w:p/>
    <w:p>
      <w:pPr>
        <w:spacing w:after="200"/>
      </w:pPr>
      <w:r>
        <w:rPr>
          <w:rFonts w:ascii="Arial" w:hAnsi="Arial" w:eastAsia="Arial" w:cs="Arial"/>
          <w:sz w:val="22"/>
          <w:szCs w:val="22"/>
        </w:rPr>
        <w:t xml:space="preserve">არსებობს გავრცელებული მცდარი შეხედულება, რომ რეგულაცია EU 261 ვრცელდება მხოლოდ ევროპის შიდა ფრენებზე, მაგრამ ეს ასე არ არის. რეგულაცია EU 261 ფარავს ყველა ფრენას, რომელიც აფრინდება ევროკავშირის (EU) და გაერთიანებული სამეფოს (UK) აეროპორტებიდან, მიუხედავად იმის, თუ რომელ ავიაკომპანიას აირჩევთ. გარდა ამისა, კანონი ვრცელდება ყველა ფრენაზე, რომელიც ჩადის ევროკავშირში ან გაერთიანებულ სამეფოში, თუკი მათ ადგილობრივი საავიაციო ჯგუფები ასრულებენ. იხილეთ ქვემოთ მოცემული ცხრილი, რათა გაიგოთ, რა ოდენობის კომპენსაცია შეგიძლიათ მიიღოთ ევროკავშირის ფრენის დაგვიანებისთვის, მარშრუტის მანძილის მიხედვით:</w:t>
      </w:r>
    </w:p>
    <w:tbl>
      <w:tblGrid>
        <w:gridCol/>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სიშორე</w:t>
            </w:r>
          </w:p>
        </w:tc>
        <w:tc>
          <w:tcPr>
            <w:vAlign w:val="center"/>
            <w:shd w:val="clear" w:fill="E8E8E8"/>
            <w:noWrap/>
          </w:tcPr>
          <w:p>
            <w:pPr>
              <w:spacing w:before="0" w:after="0"/>
            </w:pPr>
            <w:r>
              <w:rPr>
                <w:rFonts w:ascii="Arial" w:hAnsi="Arial" w:eastAsia="Arial" w:cs="Arial"/>
                <w:sz w:val="20"/>
                <w:szCs w:val="20"/>
                <w:b w:val="1"/>
                <w:bCs w:val="1"/>
              </w:rPr>
              <w:t xml:space="preserve">გადადების დრო 3 საათზე ნაკლები</w:t>
            </w:r>
          </w:p>
        </w:tc>
        <w:tc>
          <w:tcPr>
            <w:vAlign w:val="center"/>
            <w:shd w:val="clear" w:fill="E8E8E8"/>
            <w:noWrap/>
          </w:tcPr>
          <w:p>
            <w:pPr>
              <w:spacing w:before="0" w:after="0"/>
            </w:pPr>
            <w:r>
              <w:rPr>
                <w:rFonts w:ascii="Arial" w:hAnsi="Arial" w:eastAsia="Arial" w:cs="Arial"/>
                <w:sz w:val="20"/>
                <w:szCs w:val="20"/>
                <w:b w:val="1"/>
                <w:bCs w:val="1"/>
              </w:rPr>
              <w:t xml:space="preserve">გადადების დრო 3 საათი ან მეტი</w:t>
            </w:r>
          </w:p>
        </w:tc>
        <w:tc>
          <w:tcPr>
            <w:vAlign w:val="center"/>
            <w:shd w:val="clear" w:fill="E8E8E8"/>
            <w:noWrap/>
          </w:tcPr>
          <w:p>
            <w:pPr>
              <w:spacing w:before="0" w:after="0"/>
            </w:pPr>
            <w:r>
              <w:rPr>
                <w:rFonts w:ascii="Arial" w:hAnsi="Arial" w:eastAsia="Arial" w:cs="Arial"/>
                <w:sz w:val="20"/>
                <w:szCs w:val="20"/>
                <w:b w:val="1"/>
                <w:bCs w:val="1"/>
              </w:rPr>
              <w:t xml:space="preserve">გადადების დრო 4 საათზე მეტი</w:t>
            </w:r>
          </w:p>
        </w:tc>
      </w:tr>
      <w:tr>
        <w:trPr/>
        <w:tc>
          <w:tcPr>
            <w:vAlign w:val="center"/>
            <w:shd w:val="clear"/>
            <w:noWrap/>
          </w:tcPr>
          <w:p>
            <w:pPr>
              <w:spacing w:before="0" w:after="0"/>
            </w:pPr>
            <w:r>
              <w:rPr>
                <w:rFonts w:ascii="Arial" w:hAnsi="Arial" w:eastAsia="Arial" w:cs="Arial"/>
                <w:sz w:val="20"/>
                <w:szCs w:val="20"/>
                <w:b w:val="0"/>
                <w:bCs w:val="0"/>
              </w:rPr>
              <w:t xml:space="preserve">ყველა მოკლემანძილიანი ფრენა: 1,500 kmან ნაკლები</w:t>
            </w:r>
          </w:p>
        </w:tc>
        <w:tc>
          <w:tcPr>
            <w:vAlign w:val="center"/>
            <w:shd w:val="clear"/>
            <w:noWrap/>
          </w:tcPr>
          <w:p>
            <w:pPr>
              <w:spacing w:before="0" w:after="0"/>
            </w:pPr>
            <w:r>
              <w:rPr>
                <w:rFonts w:ascii="Arial" w:hAnsi="Arial" w:eastAsia="Arial" w:cs="Arial"/>
                <w:sz w:val="20"/>
                <w:szCs w:val="20"/>
                <w:b w:val="0"/>
                <w:bCs w:val="0"/>
              </w:rPr>
              <w:t xml:space="preserve">€0</w:t>
            </w:r>
          </w:p>
        </w:tc>
        <w:tc>
          <w:tcPr>
            <w:vAlign w:val="center"/>
            <w:shd w:val="clear"/>
            <w:noWrap/>
          </w:tcPr>
          <w:p>
            <w:pPr>
              <w:spacing w:before="0" w:after="0"/>
            </w:pPr>
            <w:r>
              <w:rPr>
                <w:rFonts w:ascii="Arial" w:hAnsi="Arial" w:eastAsia="Arial" w:cs="Arial"/>
                <w:sz w:val="20"/>
                <w:szCs w:val="20"/>
                <w:b w:val="0"/>
                <w:bCs w:val="0"/>
              </w:rPr>
              <w:t xml:space="preserve">€250/£220</w:t>
            </w:r>
          </w:p>
        </w:tc>
        <w:tc>
          <w:tcPr>
            <w:vAlign w:val="center"/>
            <w:shd w:val="clear"/>
            <w:noWrap/>
          </w:tcPr>
          <w:p>
            <w:pPr>
              <w:spacing w:before="0" w:after="0"/>
            </w:pPr>
            <w:r>
              <w:rPr>
                <w:rFonts w:ascii="Arial" w:hAnsi="Arial" w:eastAsia="Arial" w:cs="Arial"/>
                <w:sz w:val="20"/>
                <w:szCs w:val="20"/>
                <w:b w:val="0"/>
                <w:bCs w:val="0"/>
              </w:rPr>
              <w:t xml:space="preserve">€250/£220</w:t>
            </w:r>
          </w:p>
        </w:tc>
      </w:tr>
      <w:tr>
        <w:trPr/>
        <w:tc>
          <w:tcPr>
            <w:vAlign w:val="center"/>
            <w:shd w:val="clear"/>
            <w:noWrap/>
          </w:tcPr>
          <w:p>
            <w:pPr>
              <w:spacing w:before="0" w:after="0"/>
            </w:pPr>
            <w:r>
              <w:rPr>
                <w:rFonts w:ascii="Arial" w:hAnsi="Arial" w:eastAsia="Arial" w:cs="Arial"/>
                <w:sz w:val="20"/>
                <w:szCs w:val="20"/>
                <w:b w:val="0"/>
                <w:bCs w:val="0"/>
              </w:rPr>
              <w:t xml:space="preserve">შიდა ფრენები (EU-ის ფარგლებში): 1,500 km-ზე მეტი</w:t>
            </w:r>
          </w:p>
        </w:tc>
        <w:tc>
          <w:tcPr>
            <w:vAlign w:val="center"/>
            <w:shd w:val="clear"/>
            <w:noWrap/>
          </w:tcPr>
          <w:p>
            <w:pPr>
              <w:spacing w:before="0" w:after="0"/>
            </w:pPr>
            <w:r>
              <w:rPr>
                <w:rFonts w:ascii="Arial" w:hAnsi="Arial" w:eastAsia="Arial" w:cs="Arial"/>
                <w:sz w:val="20"/>
                <w:szCs w:val="20"/>
                <w:b w:val="0"/>
                <w:bCs w:val="0"/>
              </w:rPr>
              <w:t xml:space="preserve">€0</w:t>
            </w:r>
          </w:p>
        </w:tc>
        <w:tc>
          <w:tcPr>
            <w:vAlign w:val="center"/>
            <w:shd w:val="clear"/>
            <w:noWrap/>
          </w:tcPr>
          <w:p>
            <w:pPr>
              <w:spacing w:before="0" w:after="0"/>
            </w:pPr>
            <w:r>
              <w:rPr>
                <w:rFonts w:ascii="Arial" w:hAnsi="Arial" w:eastAsia="Arial" w:cs="Arial"/>
                <w:sz w:val="20"/>
                <w:szCs w:val="20"/>
                <w:b w:val="0"/>
                <w:bCs w:val="0"/>
              </w:rPr>
              <w:t xml:space="preserve">€400/£350</w:t>
            </w:r>
          </w:p>
        </w:tc>
        <w:tc>
          <w:tcPr>
            <w:vAlign w:val="center"/>
            <w:shd w:val="clear"/>
            <w:noWrap/>
          </w:tcPr>
          <w:p>
            <w:pPr>
              <w:spacing w:before="0" w:after="0"/>
            </w:pPr>
            <w:r>
              <w:rPr>
                <w:rFonts w:ascii="Arial" w:hAnsi="Arial" w:eastAsia="Arial" w:cs="Arial"/>
                <w:sz w:val="20"/>
                <w:szCs w:val="20"/>
                <w:b w:val="0"/>
                <w:bCs w:val="0"/>
              </w:rPr>
              <w:t xml:space="preserve">€400/£350</w:t>
            </w:r>
          </w:p>
        </w:tc>
      </w:tr>
      <w:tr>
        <w:trPr/>
        <w:tc>
          <w:tcPr>
            <w:vAlign w:val="center"/>
            <w:shd w:val="clear"/>
            <w:noWrap/>
          </w:tcPr>
          <w:p>
            <w:pPr>
              <w:spacing w:before="0" w:after="0"/>
            </w:pPr>
            <w:r>
              <w:rPr>
                <w:rFonts w:ascii="Arial" w:hAnsi="Arial" w:eastAsia="Arial" w:cs="Arial"/>
                <w:sz w:val="20"/>
                <w:szCs w:val="20"/>
                <w:b w:val="0"/>
                <w:bCs w:val="0"/>
              </w:rPr>
              <w:t xml:space="preserve">საერთაშორისო ფრენები 1,500 km-დან 3,500 km-მდე</w:t>
            </w:r>
          </w:p>
        </w:tc>
        <w:tc>
          <w:tcPr>
            <w:vAlign w:val="center"/>
            <w:shd w:val="clear"/>
            <w:noWrap/>
          </w:tcPr>
          <w:p>
            <w:pPr>
              <w:spacing w:before="0" w:after="0"/>
            </w:pPr>
            <w:r>
              <w:rPr>
                <w:rFonts w:ascii="Arial" w:hAnsi="Arial" w:eastAsia="Arial" w:cs="Arial"/>
                <w:sz w:val="20"/>
                <w:szCs w:val="20"/>
                <w:b w:val="0"/>
                <w:bCs w:val="0"/>
              </w:rPr>
              <w:t xml:space="preserve">€0</w:t>
            </w:r>
          </w:p>
        </w:tc>
        <w:tc>
          <w:tcPr>
            <w:vAlign w:val="center"/>
            <w:shd w:val="clear"/>
            <w:noWrap/>
          </w:tcPr>
          <w:p>
            <w:pPr>
              <w:spacing w:before="0" w:after="0"/>
            </w:pPr>
            <w:r>
              <w:rPr>
                <w:rFonts w:ascii="Arial" w:hAnsi="Arial" w:eastAsia="Arial" w:cs="Arial"/>
                <w:sz w:val="20"/>
                <w:szCs w:val="20"/>
                <w:b w:val="0"/>
                <w:bCs w:val="0"/>
              </w:rPr>
              <w:t xml:space="preserve">€400/£350</w:t>
            </w:r>
          </w:p>
        </w:tc>
        <w:tc>
          <w:tcPr>
            <w:vAlign w:val="center"/>
            <w:shd w:val="clear"/>
            <w:noWrap/>
          </w:tcPr>
          <w:p>
            <w:pPr>
              <w:spacing w:before="0" w:after="0"/>
            </w:pPr>
            <w:r>
              <w:rPr>
                <w:rFonts w:ascii="Arial" w:hAnsi="Arial" w:eastAsia="Arial" w:cs="Arial"/>
                <w:sz w:val="20"/>
                <w:szCs w:val="20"/>
                <w:b w:val="0"/>
                <w:bCs w:val="0"/>
              </w:rPr>
              <w:t xml:space="preserve">€400/£350</w:t>
            </w:r>
          </w:p>
        </w:tc>
      </w:tr>
      <w:tr>
        <w:trPr/>
        <w:tc>
          <w:tcPr>
            <w:vAlign w:val="center"/>
            <w:shd w:val="clear"/>
            <w:noWrap/>
          </w:tcPr>
          <w:p>
            <w:pPr>
              <w:spacing w:before="0" w:after="0"/>
            </w:pPr>
            <w:r>
              <w:rPr>
                <w:rFonts w:ascii="Arial" w:hAnsi="Arial" w:eastAsia="Arial" w:cs="Arial"/>
                <w:sz w:val="20"/>
                <w:szCs w:val="20"/>
                <w:b w:val="0"/>
                <w:bCs w:val="0"/>
              </w:rPr>
              <w:t xml:space="preserve">საერთაშორისო რეისები 3,500 km-ზე მეტი</w:t>
            </w:r>
          </w:p>
        </w:tc>
        <w:tc>
          <w:tcPr>
            <w:vAlign w:val="center"/>
            <w:shd w:val="clear"/>
            <w:noWrap/>
          </w:tcPr>
          <w:p>
            <w:pPr>
              <w:spacing w:before="0" w:after="0"/>
            </w:pPr>
            <w:r>
              <w:rPr>
                <w:rFonts w:ascii="Arial" w:hAnsi="Arial" w:eastAsia="Arial" w:cs="Arial"/>
                <w:sz w:val="20"/>
                <w:szCs w:val="20"/>
                <w:b w:val="0"/>
                <w:bCs w:val="0"/>
              </w:rPr>
              <w:t xml:space="preserve">€0</w:t>
            </w:r>
          </w:p>
        </w:tc>
        <w:tc>
          <w:tcPr>
            <w:vAlign w:val="center"/>
            <w:shd w:val="clear"/>
            <w:noWrap/>
          </w:tcPr>
          <w:p>
            <w:pPr>
              <w:spacing w:before="0" w:after="0"/>
            </w:pPr>
            <w:r>
              <w:rPr>
                <w:rFonts w:ascii="Arial" w:hAnsi="Arial" w:eastAsia="Arial" w:cs="Arial"/>
                <w:sz w:val="20"/>
                <w:szCs w:val="20"/>
                <w:b w:val="0"/>
                <w:bCs w:val="0"/>
              </w:rPr>
              <w:t xml:space="preserve">€600/£500</w:t>
            </w:r>
          </w:p>
        </w:tc>
        <w:tc>
          <w:tcPr>
            <w:vAlign w:val="center"/>
            <w:shd w:val="clear"/>
            <w:noWrap/>
          </w:tcPr>
          <w:p>
            <w:pPr>
              <w:spacing w:before="0" w:after="0"/>
            </w:pPr>
            <w:r>
              <w:rPr>
                <w:rFonts w:ascii="Arial" w:hAnsi="Arial" w:eastAsia="Arial" w:cs="Arial"/>
                <w:sz w:val="20"/>
                <w:szCs w:val="20"/>
                <w:b w:val="0"/>
                <w:bCs w:val="0"/>
              </w:rPr>
              <w:t xml:space="preserve">€600/£500</w:t>
            </w:r>
          </w:p>
        </w:tc>
      </w:tr>
    </w:tbl>
    <w:p>
      <w:pPr>
        <w:spacing w:after="240"/>
      </w:pPr>
      <w:r>
        <w:rPr>
          <w:rFonts w:ascii="Arial" w:hAnsi="Arial" w:eastAsia="Arial" w:cs="Arial"/>
          <w:sz w:val="28"/>
          <w:szCs w:val="28"/>
          <w:b w:val="1"/>
          <w:bCs w:val="1"/>
        </w:rPr>
        <w:t xml:space="preserve">ფრენები ევროკავშირის შიგნით</w:t>
      </w:r>
    </w:p>
    <w:p>
      <w:pPr>
        <w:spacing w:after="200"/>
      </w:pPr>
      <w:r>
        <w:rPr>
          <w:rFonts w:ascii="Arial" w:hAnsi="Arial" w:eastAsia="Arial" w:cs="Arial"/>
          <w:sz w:val="22"/>
          <w:szCs w:val="22"/>
        </w:rPr>
        <w:t xml:space="preserve">გადადებული შიდა ევროკავშირის ფრენები უფლებამოსილია ევრო261-ის მაქსიმალური კომპენსაციის მისაღებად, რომელიც შეადგენს €250 ან €400, იმის მიხედვით, თუ 1,500 km აღემატება თუ არა მანძილი. გაერთიანებული სამეფოს ტერიტორიაზე ჩასვლისა და გაფრენის მქონე მგზავრებისთვის კომპენსაცია გადახდილ იქნება ბრიტანულ ფუნტებში, შესაბამისად, მაქსიმალური ოდენობით £220 და £350 სტერლინგი.</w:t>
      </w:r>
    </w:p>
    <w:p>
      <w:pPr>
        <w:spacing w:after="240"/>
      </w:pPr>
      <w:r>
        <w:rPr>
          <w:rFonts w:ascii="Arial" w:hAnsi="Arial" w:eastAsia="Arial" w:cs="Arial"/>
          <w:sz w:val="28"/>
          <w:szCs w:val="28"/>
          <w:b w:val="1"/>
          <w:bCs w:val="1"/>
        </w:rPr>
        <w:t xml:space="preserve">საერთაშორისო რეისები</w:t>
      </w:r>
    </w:p>
    <w:p>
      <w:pPr>
        <w:spacing w:after="200"/>
      </w:pPr>
      <w:r>
        <w:rPr>
          <w:rFonts w:ascii="Arial" w:hAnsi="Arial" w:eastAsia="Arial" w:cs="Arial"/>
          <w:sz w:val="22"/>
          <w:szCs w:val="22"/>
        </w:rPr>
        <w:t xml:space="preserve">საერთაშორისო ფრენებზე, რომელთა მგზავრობის მანძილი 3,500 km-ზე მეტია, მგზავრებს ევროკავშირის კანონმდებლობით გათვალისწინებული ყველაზე მაღალი, €600 მდე იანი კომპენსაცია ერგებათ, თუ ჩასვლის შეფერხება 4 საათს აღემატება. შესაბამისად, რეგულაცია შესაძლოა გავრცელდეს აშშ-ის რეისების მგზავრებზეც, თუ მათი მარშრუტის ოპერატორი ბრიტანული ან ევროკავშირის ავიაკომპანიაა. თუმცა, თუ საბოლოო დანიშნულების ადგილას შეფერხება 3-დან 4 საათამდეა, კომპენსაციის მაქსიმალური ოდენობა 50%-ით მცირდება. შეფერხებული საშუალო მანძილის საერთაშორისო რეისების შემთხვევაში, კომპენსაციის ოდენობა შეიძლება €400 მდე იყოს.</w:t>
      </w:r>
    </w:p>
    <w:p>
      <w:pPr>
        <w:spacing w:after="240"/>
      </w:pPr>
      <w:r>
        <w:rPr>
          <w:rFonts w:ascii="Arial" w:hAnsi="Arial" w:eastAsia="Arial" w:cs="Arial"/>
          <w:sz w:val="28"/>
          <w:szCs w:val="28"/>
          <w:b w:val="1"/>
          <w:bCs w:val="1"/>
        </w:rPr>
        <w:t xml:space="preserve">EU 261 კომპენსაცია: სარჩელის შეტანის ბოლო ვადა</w:t>
      </w:r>
    </w:p>
    <w:p/>
    <w:p>
      <w:pPr>
        <w:spacing w:after="200"/>
      </w:pPr>
      <w:r>
        <w:rPr>
          <w:rFonts w:ascii="Arial" w:hAnsi="Arial" w:eastAsia="Arial" w:cs="Arial"/>
          <w:sz w:val="22"/>
          <w:szCs w:val="22"/>
        </w:rPr>
        <w:t xml:space="preserve">EU 261-ის კომპენსაციის მოთხოვნების წარდგენის ერთიანი ვადები არ არსებობს და ის არ არის დამოკიდებული მგზავრის მოქალაქეობაზე. ამის ნაცვლად, ვადები განისაზღვრება ხანდაზმულობის პერიოდით იმ ქვეყნის კანონმდებლობის შესაბამისად, სადაც ავიაკომპანიის სათავო ოფისი მდებარეობს ან სადაც ფრენა განხორციელდა. ქვემოთ მოცემულ ცხრილში ჩვენ ხაზგასმით წარმოგიდგენთ EU 261-ის კომპენსაციის ფორმის წარდგენის კონკრეტულ ვადებს:</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ბოლო ვადა</w:t>
            </w:r>
          </w:p>
        </w:tc>
        <w:tc>
          <w:tcPr>
            <w:vAlign w:val="center"/>
            <w:shd w:val="clear" w:fill="E8E8E8"/>
            <w:noWrap/>
          </w:tcPr>
          <w:p>
            <w:pPr>
              <w:spacing w:before="0" w:after="0"/>
            </w:pPr>
            <w:r>
              <w:rPr>
                <w:rFonts w:ascii="Arial" w:hAnsi="Arial" w:eastAsia="Arial" w:cs="Arial"/>
                <w:sz w:val="20"/>
                <w:szCs w:val="20"/>
                <w:b w:val="1"/>
                <w:bCs w:val="1"/>
              </w:rPr>
              <w:t xml:space="preserve">ქვეყანა</w:t>
            </w:r>
          </w:p>
        </w:tc>
      </w:tr>
      <w:tr>
        <w:trPr/>
        <w:tc>
          <w:tcPr>
            <w:vAlign w:val="center"/>
            <w:shd w:val="clear"/>
            <w:noWrap/>
          </w:tcPr>
          <w:p>
            <w:pPr>
              <w:spacing w:before="0" w:after="0"/>
            </w:pPr>
            <w:r>
              <w:rPr>
                <w:rFonts w:ascii="Arial" w:hAnsi="Arial" w:eastAsia="Arial" w:cs="Arial"/>
                <w:sz w:val="20"/>
                <w:szCs w:val="20"/>
                <w:b w:val="0"/>
                <w:bCs w:val="0"/>
              </w:rPr>
              <w:t xml:space="preserve">არანაირი შეზღუდვა</w:t>
            </w:r>
          </w:p>
        </w:tc>
        <w:tc>
          <w:tcPr>
            <w:vAlign w:val="center"/>
            <w:shd w:val="clear"/>
            <w:noWrap/>
          </w:tcPr>
          <w:p>
            <w:pPr>
              <w:spacing w:before="0" w:after="0"/>
            </w:pPr>
            <w:r>
              <w:rPr>
                <w:rFonts w:ascii="Arial" w:hAnsi="Arial" w:eastAsia="Arial" w:cs="Arial"/>
                <w:sz w:val="20"/>
                <w:szCs w:val="20"/>
                <w:b w:val="0"/>
                <w:bCs w:val="0"/>
              </w:rPr>
              <w:t xml:space="preserve">მალტა</w:t>
            </w:r>
          </w:p>
        </w:tc>
      </w:tr>
      <w:tr>
        <w:trPr/>
        <w:tc>
          <w:tcPr>
            <w:vAlign w:val="center"/>
            <w:shd w:val="clear"/>
            <w:noWrap/>
          </w:tcPr>
          <w:p>
            <w:pPr>
              <w:spacing w:before="0" w:after="0"/>
            </w:pPr>
            <w:r>
              <w:rPr>
                <w:rFonts w:ascii="Arial" w:hAnsi="Arial" w:eastAsia="Arial" w:cs="Arial"/>
                <w:sz w:val="20"/>
                <w:szCs w:val="20"/>
                <w:b w:val="0"/>
                <w:bCs w:val="0"/>
              </w:rPr>
              <w:t xml:space="preserve">10 წელი</w:t>
            </w:r>
          </w:p>
        </w:tc>
        <w:tc>
          <w:tcPr>
            <w:vAlign w:val="center"/>
            <w:shd w:val="clear"/>
            <w:noWrap/>
          </w:tcPr>
          <w:p>
            <w:pPr>
              <w:spacing w:before="0" w:after="0"/>
            </w:pPr>
            <w:r>
              <w:rPr>
                <w:rFonts w:ascii="Arial" w:hAnsi="Arial" w:eastAsia="Arial" w:cs="Arial"/>
                <w:sz w:val="20"/>
                <w:szCs w:val="20"/>
                <w:b w:val="0"/>
                <w:bCs w:val="0"/>
              </w:rPr>
              <w:t xml:space="preserve">ლუქსემბურგი</w:t>
            </w:r>
          </w:p>
        </w:tc>
      </w:tr>
      <w:tr>
        <w:trPr/>
        <w:tc>
          <w:tcPr>
            <w:vAlign w:val="center"/>
            <w:shd w:val="clear"/>
            <w:noWrap/>
          </w:tcPr>
          <w:p>
            <w:pPr>
              <w:spacing w:before="0" w:after="0"/>
            </w:pPr>
            <w:r>
              <w:rPr>
                <w:rFonts w:ascii="Arial" w:hAnsi="Arial" w:eastAsia="Arial" w:cs="Arial"/>
                <w:sz w:val="20"/>
                <w:szCs w:val="20"/>
                <w:b w:val="0"/>
                <w:bCs w:val="0"/>
              </w:rPr>
              <w:t xml:space="preserve">6 წელი</w:t>
            </w:r>
          </w:p>
        </w:tc>
        <w:tc>
          <w:tcPr>
            <w:vAlign w:val="center"/>
            <w:shd w:val="clear"/>
            <w:noWrap/>
          </w:tcPr>
          <w:p>
            <w:pPr>
              <w:spacing w:before="0" w:after="0"/>
            </w:pPr>
            <w:r>
              <w:rPr>
                <w:rFonts w:ascii="Arial" w:hAnsi="Arial" w:eastAsia="Arial" w:cs="Arial"/>
                <w:sz w:val="20"/>
                <w:szCs w:val="20"/>
                <w:b w:val="0"/>
                <w:bCs w:val="0"/>
              </w:rPr>
              <w:t xml:space="preserve">კვიპროსი, ირლანდია, გაერთიანებული სამეფო (შოტლანდიის გარდა)</w:t>
            </w:r>
          </w:p>
        </w:tc>
      </w:tr>
      <w:tr>
        <w:trPr/>
        <w:tc>
          <w:tcPr>
            <w:vAlign w:val="center"/>
            <w:shd w:val="clear"/>
            <w:noWrap/>
          </w:tcPr>
          <w:p>
            <w:pPr>
              <w:spacing w:before="0" w:after="0"/>
            </w:pPr>
            <w:r>
              <w:rPr>
                <w:rFonts w:ascii="Arial" w:hAnsi="Arial" w:eastAsia="Arial" w:cs="Arial"/>
                <w:sz w:val="20"/>
                <w:szCs w:val="20"/>
                <w:b w:val="0"/>
                <w:bCs w:val="0"/>
              </w:rPr>
              <w:t xml:space="preserve">5 წელი</w:t>
            </w:r>
          </w:p>
        </w:tc>
        <w:tc>
          <w:tcPr>
            <w:vAlign w:val="center"/>
            <w:shd w:val="clear"/>
            <w:noWrap/>
          </w:tcPr>
          <w:p>
            <w:pPr>
              <w:spacing w:before="0" w:after="0"/>
            </w:pPr>
            <w:r>
              <w:rPr>
                <w:rFonts w:ascii="Arial" w:hAnsi="Arial" w:eastAsia="Arial" w:cs="Arial"/>
                <w:sz w:val="20"/>
                <w:szCs w:val="20"/>
                <w:b w:val="0"/>
                <w:bCs w:val="0"/>
              </w:rPr>
              <w:t xml:space="preserve">საფრანგეთი, საბერძნეთი, ესპანეთი, ბელგია</w:t>
            </w:r>
          </w:p>
        </w:tc>
      </w:tr>
      <w:tr>
        <w:trPr/>
        <w:tc>
          <w:tcPr>
            <w:vAlign w:val="center"/>
            <w:shd w:val="clear"/>
            <w:noWrap/>
          </w:tcPr>
          <w:p>
            <w:pPr>
              <w:spacing w:before="0" w:after="0"/>
            </w:pPr>
            <w:r>
              <w:rPr>
                <w:rFonts w:ascii="Arial" w:hAnsi="Arial" w:eastAsia="Arial" w:cs="Arial"/>
                <w:sz w:val="20"/>
                <w:szCs w:val="20"/>
                <w:b w:val="0"/>
                <w:bCs w:val="0"/>
              </w:rPr>
              <w:t xml:space="preserve">3 წელი</w:t>
            </w:r>
          </w:p>
        </w:tc>
        <w:tc>
          <w:tcPr>
            <w:vAlign w:val="center"/>
            <w:shd w:val="clear"/>
            <w:noWrap/>
          </w:tcPr>
          <w:p>
            <w:pPr>
              <w:spacing w:before="0" w:after="0"/>
            </w:pPr>
            <w:r>
              <w:rPr>
                <w:rFonts w:ascii="Arial" w:hAnsi="Arial" w:eastAsia="Arial" w:cs="Arial"/>
                <w:sz w:val="20"/>
                <w:szCs w:val="20"/>
                <w:b w:val="0"/>
                <w:bCs w:val="0"/>
              </w:rPr>
              <w:t xml:space="preserve">ლიეტუვა, ავსტრია, ხორვატია, ჩეხეთის რესპუბლიკა*, დანია, ესტონეთი, ფინეთი, გერმანია**, ნორვეგია, პორტუგალია, რუმინეთი, შვედეთი</w:t>
            </w:r>
          </w:p>
        </w:tc>
      </w:tr>
      <w:tr>
        <w:trPr/>
        <w:tc>
          <w:tcPr>
            <w:vAlign w:val="center"/>
            <w:shd w:val="clear"/>
            <w:noWrap/>
          </w:tcPr>
          <w:p>
            <w:pPr>
              <w:spacing w:before="0" w:after="0"/>
            </w:pPr>
            <w:r>
              <w:rPr>
                <w:rFonts w:ascii="Arial" w:hAnsi="Arial" w:eastAsia="Arial" w:cs="Arial"/>
                <w:sz w:val="20"/>
                <w:szCs w:val="20"/>
                <w:b w:val="0"/>
                <w:bCs w:val="0"/>
              </w:rPr>
              <w:t xml:space="preserve">2 წელი</w:t>
            </w:r>
          </w:p>
        </w:tc>
        <w:tc>
          <w:tcPr>
            <w:vAlign w:val="center"/>
            <w:shd w:val="clear"/>
            <w:noWrap/>
          </w:tcPr>
          <w:p>
            <w:pPr>
              <w:spacing w:before="0" w:after="0"/>
            </w:pPr>
            <w:r>
              <w:rPr>
                <w:rFonts w:ascii="Arial" w:hAnsi="Arial" w:eastAsia="Arial" w:cs="Arial"/>
                <w:sz w:val="20"/>
                <w:szCs w:val="20"/>
                <w:b w:val="0"/>
                <w:bCs w:val="0"/>
              </w:rPr>
              <w:t xml:space="preserve">უნგრეთი, ისლანდია, იტალია, ნიდერლანდები, სლოვაკია, სლოვენია, შვეიცარია</w:t>
            </w:r>
          </w:p>
        </w:tc>
      </w:tr>
      <w:tr>
        <w:trPr/>
        <w:tc>
          <w:tcPr>
            <w:vAlign w:val="center"/>
            <w:shd w:val="clear"/>
            <w:noWrap/>
          </w:tcPr>
          <w:p>
            <w:pPr>
              <w:spacing w:before="0" w:after="0"/>
            </w:pPr>
            <w:r>
              <w:rPr>
                <w:rFonts w:ascii="Arial" w:hAnsi="Arial" w:eastAsia="Arial" w:cs="Arial"/>
                <w:sz w:val="20"/>
                <w:szCs w:val="20"/>
                <w:b w:val="0"/>
                <w:bCs w:val="0"/>
              </w:rPr>
              <w:t xml:space="preserve">1 წელი</w:t>
            </w:r>
          </w:p>
        </w:tc>
        <w:tc>
          <w:tcPr>
            <w:vAlign w:val="center"/>
            <w:shd w:val="clear"/>
            <w:noWrap/>
          </w:tcPr>
          <w:p>
            <w:pPr>
              <w:spacing w:before="0" w:after="0"/>
            </w:pPr>
            <w:r>
              <w:rPr>
                <w:rFonts w:ascii="Arial" w:hAnsi="Arial" w:eastAsia="Arial" w:cs="Arial"/>
                <w:sz w:val="20"/>
                <w:szCs w:val="20"/>
                <w:b w:val="0"/>
                <w:bCs w:val="0"/>
              </w:rPr>
              <w:t xml:space="preserve">ბულგარეთი, პოლონეთი, ლატვია</w:t>
            </w:r>
          </w:p>
        </w:tc>
      </w:tr>
    </w:tbl>
    <w:p>
      <w:pPr>
        <w:spacing w:after="200"/>
      </w:pPr>
      <w:r>
        <w:rPr>
          <w:rFonts w:ascii="Arial" w:hAnsi="Arial" w:eastAsia="Arial" w:cs="Arial"/>
          <w:sz w:val="22"/>
          <w:szCs w:val="22"/>
        </w:rPr>
        <w:t xml:space="preserve">*ჩეხეთის რესპუბლიკა: შეატყობინეთ ავიაკომპანიას ფრენის შეფერხების შესახებ 6 თვის განმავლობაში, რის შემდეგაც ევროკავშირის მიერ დაგვიანების კომპენსაციის მოთხოვნა ძალაში 3 წლის განმავლობაში დარჩება.</w:t>
      </w:r>
    </w:p>
    <w:p>
      <w:pPr>
        <w:spacing w:after="200"/>
      </w:pPr>
      <w:r>
        <w:rPr>
          <w:rFonts w:ascii="Arial" w:hAnsi="Arial" w:eastAsia="Arial" w:cs="Arial"/>
          <w:sz w:val="22"/>
          <w:szCs w:val="22"/>
        </w:rPr>
        <w:t xml:space="preserve">**გერმანია: ხანდაზმულობის ვადა იწურება მესამე წლის 31 დეკემბერს.</w:t>
      </w:r>
    </w:p>
    <w:p>
      <w:pPr>
        <w:spacing w:after="240"/>
      </w:pPr>
      <w:r>
        <w:rPr>
          <w:rFonts w:ascii="Arial" w:hAnsi="Arial" w:eastAsia="Arial" w:cs="Arial"/>
          <w:sz w:val="28"/>
          <w:szCs w:val="28"/>
          <w:b w:val="1"/>
          <w:bCs w:val="1"/>
        </w:rPr>
        <w:t xml:space="preserve">რა უფლებები გაქვთ ფრენის გაუქმების შემთხვევაში?</w:t>
      </w:r>
    </w:p>
    <w:p/>
    <w:p>
      <w:pPr>
        <w:spacing w:after="200"/>
      </w:pPr>
      <w:r>
        <w:rPr>
          <w:rFonts w:ascii="Arial" w:hAnsi="Arial" w:eastAsia="Arial" w:cs="Arial"/>
          <w:sz w:val="22"/>
          <w:szCs w:val="22"/>
        </w:rPr>
        <w:t xml:space="preserve">როდესაც EU 261-ით დაფარული რეისი გაუქმდება, თქვენ შეიძლება გეკუთვნოდეთ ევროპაში ფრენის გაუქმების კომპენსაცია, ბილეთის სრული ანაზღაურება და რამდენიმე სხვა უფლება, იმ პირობით, რომ აკმაყოფილებთ ამ უფლებების მოსაპოვებელ მოთხოვნებს:</w:t>
      </w:r>
    </w:p>
    <w:p>
      <w:pPr>
        <w:spacing w:after="120"/>
        <w:numPr>
          <w:ilvl w:val="0"/>
          <w:numId w:val="1"/>
        </w:numPr>
      </w:pPr>
      <w:r>
        <w:rPr>
          <w:rFonts w:ascii="Arial" w:hAnsi="Arial" w:eastAsia="Arial" w:cs="Arial"/>
          <w:sz w:val="22"/>
          <w:szCs w:val="22"/>
        </w:rPr>
        <w:t xml:space="preserve">თქვენი რეისის გაუქმება მოხდა დაგეგმილ გაფრენამდე 2 კვირაზე ნაკლები დროით ადრე;</w:t>
      </w:r>
    </w:p>
    <w:p>
      <w:pPr>
        <w:spacing w:after="120"/>
        <w:numPr>
          <w:ilvl w:val="0"/>
          <w:numId w:val="1"/>
        </w:numPr>
      </w:pPr>
      <w:r>
        <w:rPr>
          <w:rFonts w:ascii="Arial" w:hAnsi="Arial" w:eastAsia="Arial" w:cs="Arial"/>
          <w:sz w:val="22"/>
          <w:szCs w:val="22"/>
        </w:rPr>
        <w:t xml:space="preserve">საჰაერო ხომალდი განკუთვნილი იყო ევროკავშირის ან გაერთიანებული სამეფოს აეროპორტიდან ასაფრენად, ან მას ემსახურებოდა ადგილობრივი ავიაკომპანია;</w:t>
      </w:r>
    </w:p>
    <w:p>
      <w:pPr>
        <w:spacing w:after="120"/>
        <w:numPr>
          <w:ilvl w:val="0"/>
          <w:numId w:val="1"/>
        </w:numPr>
      </w:pPr>
      <w:r>
        <w:rPr>
          <w:rFonts w:ascii="Arial" w:hAnsi="Arial" w:eastAsia="Arial" w:cs="Arial"/>
          <w:sz w:val="22"/>
          <w:szCs w:val="22"/>
        </w:rPr>
        <w:t xml:space="preserve">ეს გადამზიდავის ბრალი იყო და არა საგანგებო გარემოება.</w:t>
      </w:r>
    </w:p>
    <w:p>
      <w:pPr>
        <w:spacing w:after="200"/>
      </w:pPr>
      <w:r>
        <w:rPr>
          <w:rFonts w:ascii="Arial" w:hAnsi="Arial" w:eastAsia="Arial" w:cs="Arial"/>
          <w:sz w:val="22"/>
          <w:szCs w:val="22"/>
        </w:rPr>
        <w:t xml:space="preserve">თუ აკმაყოფილებთ ამ პირობებს, თქვენ გაქვთ შემდეგი უფლებები:</w:t>
      </w:r>
    </w:p>
    <w:p>
      <w:pPr>
        <w:spacing w:after="120"/>
        <w:numPr>
          <w:ilvl w:val="0"/>
          <w:numId w:val="1"/>
        </w:numPr>
      </w:pPr>
      <w:r>
        <w:rPr>
          <w:rFonts w:ascii="Arial" w:hAnsi="Arial" w:eastAsia="Arial" w:cs="Arial"/>
          <w:sz w:val="22"/>
          <w:szCs w:val="22"/>
        </w:rPr>
        <w:t xml:space="preserve">გამოუყენებელი ბილეთების სრული ანაზღაურება;</w:t>
      </w:r>
    </w:p>
    <w:p>
      <w:pPr>
        <w:spacing w:after="120"/>
        <w:numPr>
          <w:ilvl w:val="0"/>
          <w:numId w:val="1"/>
        </w:numPr>
      </w:pPr>
      <w:r>
        <w:rPr>
          <w:rFonts w:ascii="Arial" w:hAnsi="Arial" w:eastAsia="Arial" w:cs="Arial"/>
          <w:sz w:val="22"/>
          <w:szCs w:val="22"/>
        </w:rPr>
        <w:t xml:space="preserve">ალტერნატიული ფრენის რაც შეიძლება მალე დაჯავშნა;</w:t>
      </w:r>
    </w:p>
    <w:p>
      <w:pPr>
        <w:spacing w:after="120"/>
        <w:numPr>
          <w:ilvl w:val="0"/>
          <w:numId w:val="1"/>
        </w:numPr>
      </w:pPr>
      <w:r>
        <w:rPr>
          <w:rFonts w:ascii="Arial" w:hAnsi="Arial" w:eastAsia="Arial" w:cs="Arial"/>
          <w:sz w:val="22"/>
          <w:szCs w:val="22"/>
        </w:rPr>
        <w:t xml:space="preserve">EU-ს ფრენის გაუქმების კომპენსაცია €600 მდე (£520);</w:t>
      </w:r>
    </w:p>
    <w:p>
      <w:pPr>
        <w:spacing w:after="120"/>
        <w:numPr>
          <w:ilvl w:val="0"/>
          <w:numId w:val="1"/>
        </w:numPr>
      </w:pPr>
      <w:r>
        <w:rPr>
          <w:rFonts w:ascii="Arial" w:hAnsi="Arial" w:eastAsia="Arial" w:cs="Arial"/>
          <w:sz w:val="22"/>
          <w:szCs w:val="22"/>
        </w:rPr>
        <w:t xml:space="preserve">სასმელები, საკვები, საცხოვრებელი, ტრანსპორტი და ა.შ.</w:t>
      </w:r>
    </w:p>
    <w:p>
      <w:pPr>
        <w:spacing w:after="240"/>
      </w:pPr>
      <w:r>
        <w:rPr>
          <w:rFonts w:ascii="Arial" w:hAnsi="Arial" w:eastAsia="Arial" w:cs="Arial"/>
          <w:sz w:val="32"/>
          <w:szCs w:val="32"/>
          <w:b w:val="1"/>
          <w:bCs w:val="1"/>
        </w:rPr>
        <w:t xml:space="preserve">ნაბიჯები, რომლებიც უნდა გადადგათ, თუ თქვენი რეისი გაუქმდა ან დაგვიანდა</w:t>
      </w:r>
    </w:p>
    <w:p>
      <w:pPr>
        <w:spacing w:after="200"/>
      </w:pPr>
      <w:r>
        <w:rPr>
          <w:rFonts w:ascii="Arial" w:hAnsi="Arial" w:eastAsia="Arial" w:cs="Arial"/>
          <w:sz w:val="22"/>
          <w:szCs w:val="22"/>
        </w:rPr>
        <w:t xml:space="preserve">ძალიან მნიშვნელოვანია, კარგად იცნობდეთ თქვენს უფლებებს, როდესაც საქმე ეხება დაგვიანებული ან ევროკავშირის ფრენის გაუქმებისთვის კომპენსაციის მოთხოვნას. ასე რომ, თუ გაიგებთ, რომ თქვენი ფრენა შეფერხდა, მიჰყევით ქვემოთ მოცემულ ნაბიჯებს, რათა უზრუნველყოთ, რომ თქვენს მოთხოვნას წარმატების საუკეთესო შანსი ექნება:</w:t>
      </w:r>
    </w:p>
    <w:p>
      <w:pPr>
        <w:spacing w:after="120"/>
        <w:numPr>
          <w:ilvl w:val="0"/>
          <w:numId w:val="2"/>
        </w:numPr>
      </w:pPr>
      <w:r>
        <w:rPr>
          <w:rFonts w:ascii="Arial" w:hAnsi="Arial" w:eastAsia="Arial" w:cs="Arial"/>
          <w:sz w:val="22"/>
          <w:szCs w:val="22"/>
        </w:rPr>
        <w:t xml:space="preserve">შეაგროვეთ რაც შეიძლება მეტი ინფორმაცია: – გაარკვიეთ ფრენის დაგვიანების ან გაუქმების მიზეზი, რათა იცოდეთ, შეგიძლიათ თუ არა EU261 კომპენსაციის მოთხოვნა; – შეინახეთ ფრენის შესახებ მიღებული ნებისმიერი შეტყობინება; – შეაგროვეთ მტკიცებულებები, რომ ფრენა დაგვიანდა ან გაუქმდა (გადაიღეთ ფოტო აეროპორტის დაფის, სატრანსპორტო კომპანიის ვებსაიტზე არსებული შესაბამისი ინფორმაციის სკრინშოტების და ა.შ.); – თუ ფრენა დაგვიანდა, ჩაიწერეთ თქვენს საბოლოო დანიშნულების ადგილზე ჩასვლის დრო.</w:t>
      </w:r>
    </w:p>
    <w:p>
      <w:pPr>
        <w:spacing w:after="120"/>
        <w:numPr>
          <w:ilvl w:val="0"/>
          <w:numId w:val="2"/>
        </w:numPr>
      </w:pPr>
      <w:r>
        <w:rPr>
          <w:rFonts w:ascii="Arial" w:hAnsi="Arial" w:eastAsia="Arial" w:cs="Arial"/>
          <w:sz w:val="22"/>
          <w:szCs w:val="22"/>
        </w:rPr>
        <w:t xml:space="preserve">შეინახეთ ყველა სამგზავრო დოკუმენტი, მათ შორის ჩასხდომის ბარათი.</w:t>
      </w:r>
    </w:p>
    <w:p>
      <w:pPr>
        <w:spacing w:after="120"/>
        <w:numPr>
          <w:ilvl w:val="0"/>
          <w:numId w:val="2"/>
        </w:numPr>
      </w:pPr>
      <w:r>
        <w:rPr>
          <w:rFonts w:ascii="Arial" w:hAnsi="Arial" w:eastAsia="Arial" w:cs="Arial"/>
          <w:sz w:val="22"/>
          <w:szCs w:val="22"/>
        </w:rPr>
        <w:t xml:space="preserve">შეინახეთ ქვითრები იმ შემთხვევისთვის, თუ ფრენის შეფერხებას რაიმე დამატებითი ხარჯი მოჰყვება.</w:t>
      </w:r>
    </w:p>
    <w:p>
      <w:pPr>
        <w:spacing w:after="120"/>
        <w:numPr>
          <w:ilvl w:val="0"/>
          <w:numId w:val="2"/>
        </w:numPr>
      </w:pPr>
      <w:r>
        <w:rPr>
          <w:rFonts w:ascii="Arial" w:hAnsi="Arial" w:eastAsia="Arial" w:cs="Arial"/>
          <w:sz w:val="22"/>
          <w:szCs w:val="22"/>
        </w:rPr>
        <w:t xml:space="preserve">მიიღეთ უფასო საკვები და გამაგრილებელი სასმელები, თუ დაგვიანება ორ საათს აღემატება, და არ მოგერიდოთ საცხოვრებლის მოთხოვნა ფრენის გაუქმების შემთხვევაში.</w:t>
      </w:r>
    </w:p>
    <w:p>
      <w:pPr>
        <w:spacing w:after="120"/>
        <w:numPr>
          <w:ilvl w:val="0"/>
          <w:numId w:val="2"/>
        </w:numPr>
      </w:pPr>
      <w:r>
        <w:rPr>
          <w:rFonts w:ascii="Arial" w:hAnsi="Arial" w:eastAsia="Arial" w:cs="Arial"/>
          <w:sz w:val="22"/>
          <w:szCs w:val="22"/>
        </w:rPr>
        <w:t xml:space="preserve">არასდროს მოაწეროთ ხელი ისეთ დოკუმენტს, რომელიც მოითხოვს ევროკავშირის საჰაერო გადაზიდვების კომპენსაციაზე თქვენი უფლებების უარის თქმას.</w:t>
      </w:r>
    </w:p>
    <w:p>
      <w:pPr>
        <w:spacing w:after="240"/>
      </w:pPr>
      <w:r>
        <w:rPr>
          <w:rFonts w:ascii="Arial" w:hAnsi="Arial" w:eastAsia="Arial" w:cs="Arial"/>
          <w:sz w:val="32"/>
          <w:szCs w:val="32"/>
          <w:b w:val="1"/>
          <w:bCs w:val="1"/>
        </w:rPr>
        <w:t xml:space="preserve">როგორ მივიღოთ ევროკავშირის ავიაფრენის კომპენსაცია</w:t>
      </w:r>
    </w:p>
    <w:p>
      <w:pPr>
        <w:spacing w:after="200"/>
      </w:pPr>
      <w:r>
        <w:rPr>
          <w:rFonts w:ascii="Arial" w:hAnsi="Arial" w:eastAsia="Arial" w:cs="Arial"/>
          <w:sz w:val="22"/>
          <w:szCs w:val="22"/>
        </w:rPr>
        <w:t xml:space="preserve">EU 261-ის კომპენსაციის მოთხოვნის პროცესი საკმაოდ რთულად გამოიყურება, რის გამოც ბევრი მოგზაური თავიდანვე უარს ამბობს ავიაკომპანიისგან კომპენსაციის მიღების მცდელობაზე. Skycop აქ არის, რომ ეს პროცესი გაგიმარტივოთ, ამიტომ ქვემოთ მოცემული ინფორმაცია თქვენთვის სასარგებლო იქნება.</w:t>
      </w:r>
    </w:p>
    <w:p>
      <w:pPr>
        <w:spacing w:after="240"/>
      </w:pPr>
      <w:r>
        <w:rPr>
          <w:rFonts w:ascii="Arial" w:hAnsi="Arial" w:eastAsia="Arial" w:cs="Arial"/>
          <w:sz w:val="32"/>
          <w:szCs w:val="32"/>
          <w:b w:val="1"/>
          <w:bCs w:val="1"/>
        </w:rPr>
        <w:t xml:space="preserve">მოთხოვნები ევროკავშირის ფრენის კომპენსაციის მისაღებად:</w:t>
      </w:r>
    </w:p>
    <w:p>
      <w:pPr>
        <w:spacing w:after="120"/>
        <w:numPr>
          <w:ilvl w:val="0"/>
          <w:numId w:val="1"/>
        </w:numPr>
      </w:pPr>
      <w:r>
        <w:rPr>
          <w:rFonts w:ascii="Arial" w:hAnsi="Arial" w:eastAsia="Arial" w:cs="Arial"/>
          <w:sz w:val="22"/>
          <w:szCs w:val="22"/>
        </w:rPr>
        <w:t xml:space="preserve">O1 თქვენ დროულად გაიარეთ რეგისტრაცია ფრენაზე; დაგვიანება ავიაკომპანიის ბრალეულობით მოხდა; ფრენის შეფერხება მოხდა არა უადრეს, ვიდრე 6 წლის წინ (დიდი ბრიტანეთის ავიაკომპანიებისთვის);</w:t>
      </w:r>
    </w:p>
    <w:p>
      <w:pPr>
        <w:spacing w:after="120"/>
        <w:numPr>
          <w:ilvl w:val="0"/>
          <w:numId w:val="1"/>
        </w:numPr>
      </w:pPr>
      <w:r>
        <w:rPr>
          <w:rFonts w:ascii="Arial" w:hAnsi="Arial" w:eastAsia="Arial" w:cs="Arial"/>
          <w:sz w:val="22"/>
          <w:szCs w:val="22"/>
        </w:rPr>
        <w:t xml:space="preserve">O2 თქვენ შეიძლება მოითხოვოთ ევროპული ფრენის დაგვიანების კომპენსაცია, თუნდაც მოგზაურობდეთ ტურისტული პაკეტით ან საქმიანი ვიზიტით;</w:t>
      </w:r>
    </w:p>
    <w:p>
      <w:pPr>
        <w:spacing w:after="120"/>
        <w:numPr>
          <w:ilvl w:val="0"/>
          <w:numId w:val="1"/>
        </w:numPr>
      </w:pPr>
      <w:r>
        <w:rPr>
          <w:rFonts w:ascii="Arial" w:hAnsi="Arial" w:eastAsia="Arial" w:cs="Arial"/>
          <w:sz w:val="22"/>
          <w:szCs w:val="22"/>
        </w:rPr>
        <w:t xml:space="preserve">O3 რეისმა ევროკავშირში ან გაერთიანებულ სამეფოში გაფრინდ/დაეშვა და ავიაკომპანიის სათავო ოფისი ერთ-ერთ ამ ქვეყანაში მდებარეობს.</w:t>
      </w:r>
    </w:p>
    <w:p>
      <w:pPr>
        <w:spacing w:after="200"/>
      </w:pPr>
      <w:r>
        <w:rPr>
          <w:rFonts w:ascii="Arial" w:hAnsi="Arial" w:eastAsia="Arial" w:cs="Arial"/>
          <w:sz w:val="22"/>
          <w:szCs w:val="22"/>
        </w:rPr>
        <w:t xml:space="preserve">როგორც კი გაიგებთ, რომ EU261 კომპენსაციის მიღების უფლება გაქვთ, უნდა შეიტანოთ განაცხადი. ამისათვის ორი გზა არსებობს:</w:t>
      </w:r>
    </w:p>
    <w:p>
      <w:pPr>
        <w:spacing w:after="240"/>
      </w:pPr>
      <w:r>
        <w:rPr>
          <w:rFonts w:ascii="Arial" w:hAnsi="Arial" w:eastAsia="Arial" w:cs="Arial"/>
          <w:sz w:val="26"/>
          <w:szCs w:val="26"/>
          <w:b w:val="1"/>
          <w:bCs w:val="1"/>
        </w:rPr>
        <w:t xml:space="preserve">მოითხოვეთ EU261 კომპენსაცია დამოუკიდებლად</w:t>
      </w:r>
    </w:p>
    <w:p>
      <w:pPr>
        <w:spacing w:after="200"/>
      </w:pPr>
      <w:r>
        <w:rPr>
          <w:rFonts w:ascii="Arial" w:hAnsi="Arial" w:eastAsia="Arial" w:cs="Arial"/>
          <w:sz w:val="22"/>
          <w:szCs w:val="22"/>
        </w:rPr>
        <w:t xml:space="preserve">ზოგჯერ ავიაკომპანიები მგზავრებს უგზავნიან ყველა საჭირო ინფორმაციას ანაზღაურების მისაღებად, მათ შორის, ანაზღაურების კრიტერიუმებსა და EU 261 ფორმის ბმულს. ამ შემთხვევაში, თქვენ უნდა მოამზადოთ საჭირო დოკუმენტაცია (ჩასხდობის ბარათი, შეფერხების დამადასტურებელი ჩანაწერები და ფრენის დეტალები) და შეიტანოთ თქვენი მოთხოვნა.</w:t>
      </w:r>
    </w:p>
    <w:p>
      <w:pPr>
        <w:spacing w:after="200"/>
      </w:pPr>
      <w:r>
        <w:rPr>
          <w:rFonts w:ascii="Arial" w:hAnsi="Arial" w:eastAsia="Arial" w:cs="Arial"/>
          <w:sz w:val="22"/>
          <w:szCs w:val="22"/>
        </w:rPr>
        <w:t xml:space="preserve">თუმცა, უმეტეს შემთხვევაში, თქვენ დამოუკიდებლად მოგიწევთ საჭირო რესურსების მოძიება ავიაკომპანიასთან დაკავშირებით. ზოგიერთი ავიაკომპანია მგზავრებს საშუალებას აძლევს, შეავსონ EU 261-ის კომპენსაციის ფორმა ონლაინ, ხოლო სხვები იძლევიან მითითებებს, თუ როგორ უნდა წარადგინოთ საჩივარი ელექტრონული ფოსტით ან ფოსტით. არჩეული ვარიანტის მიუხედავად, თქვენ მოგიწევთ ბორდინგის ბარათის ასლის გაგზავნა, ფრენის შეფერხების მიზეზის მითითება და იმ თანხის დაკონკრეტება, რომელსაც ითხოვთ EU261-ის პირობების შესაბამისად.</w:t>
      </w:r>
    </w:p>
    <w:p>
      <w:pPr>
        <w:spacing w:after="200"/>
      </w:pPr>
      <w:r>
        <w:rPr>
          <w:rFonts w:ascii="Arial" w:hAnsi="Arial" w:eastAsia="Arial" w:cs="Arial"/>
          <w:sz w:val="22"/>
          <w:szCs w:val="22"/>
        </w:rPr>
        <w:t xml:space="preserve">მწარმოებელმა შესაძლოა ევროპული ფრენის დაგვიანების კომპენსაციის სახით ვაუჩერები შემოგთავაზოთ, მაგრამ მათი მიღება სავალდებულო არ არის, რადგან EU 261 ითვალისწინებს ანაზღაურებას ნაღდი ფულით, ჩეკებით ან ელექტრონული გადარიცხვით.</w:t>
      </w:r>
    </w:p>
    <w:p>
      <w:pPr>
        <w:spacing w:after="240"/>
      </w:pPr>
      <w:r>
        <w:rPr>
          <w:rFonts w:ascii="Arial" w:hAnsi="Arial" w:eastAsia="Arial" w:cs="Arial"/>
          <w:sz w:val="26"/>
          <w:szCs w:val="26"/>
          <w:b w:val="1"/>
          <w:bCs w:val="1"/>
        </w:rPr>
        <w:t xml:space="preserve">მიიღეთ პროფესიონალური დახმარება</w:t>
      </w:r>
    </w:p>
    <w:p>
      <w:pPr>
        <w:spacing w:after="200"/>
      </w:pPr>
      <w:r>
        <w:rPr>
          <w:rFonts w:ascii="Arial" w:hAnsi="Arial" w:eastAsia="Arial" w:cs="Arial"/>
          <w:sz w:val="22"/>
          <w:szCs w:val="22"/>
        </w:rPr>
        <w:t xml:space="preserve">Skycop-ს შეუძლია თქვენი სახელით წარმართოს ევროკავშირის 261-ე რეგულაციით გათვალისწინებული კომპენსაციის მოთხოვნები “არ მოიგებ, არ იხდი” პრინციპით. ჩვენი ექსპერტები მთელი პროცესის განმავლობაში თქვენ გვერდით იქნებიან და იბრძოლებენ თქვენი უფლებებისთვის, ავიაკომპანიებთან პირდაპირ ურთიერთობით. თქვენ მხოლოდ კომპენსაციის სწრაფი ფორმის შევსება გჭირდებათ, დანარჩენზე კი ჩვენ ვიზრუნებთ. არანაირი სირთულე, სტრესი და ფინანსური რისკი.</w:t>
      </w:r>
    </w:p>
    <w:p>
      <w:pPr>
        <w:spacing w:after="240"/>
      </w:pPr>
      <w:r>
        <w:rPr>
          <w:rFonts w:ascii="Arial" w:hAnsi="Arial" w:eastAsia="Arial" w:cs="Arial"/>
          <w:sz w:val="28"/>
          <w:szCs w:val="28"/>
          <w:b w:val="1"/>
          <w:bCs w:val="1"/>
        </w:rPr>
        <w:t xml:space="preserve">ფრენის მოთხოვნების წარდგენის ვადა</w:t>
      </w:r>
    </w:p>
    <w:p>
      <w:pPr>
        <w:spacing w:after="200"/>
      </w:pPr>
      <w:r>
        <w:rPr>
          <w:rFonts w:ascii="Arial" w:hAnsi="Arial" w:eastAsia="Arial" w:cs="Arial"/>
          <w:sz w:val="22"/>
          <w:szCs w:val="22"/>
        </w:rPr>
        <w:t xml:space="preserve">მიუხედავად იმისა, რომ ევროპაში ფრენის გაუქმების კომპენსაციის წარდგენის ვადები ევროკავშირის თითოეულ ქვეყანასა და გაერთიანებულ სამეფოში განსხვავებულია, მაინც უმჯობესია, დროულად იმოქმედოთ, რათა არ დაკარგოთ თანხა, რომელიც გეკუთვნით. არსებობს შემთხვევები, როდესაც ავიაკომპანიები განზრახ აყოვნებენ პროცედურას იმის მოლოდინში, რომ საჩივრის მოქმედების ვადა გაუვა. ამიტომ, ეცადეთ, ევროკავშირის 261 რეგულაციის შესაბამისი კომპენსაციის მოთხოვნა რაც შეიძლება მალე გააკეთოთ, იდეალურ შემთხვევაში, ფრენის შეფერხებიდან ექვსი თვის განმავლობაში.</w:t>
      </w:r>
    </w:p>
    <w:p>
      <w:pPr>
        <w:spacing w:after="240"/>
      </w:pPr>
      <w:r>
        <w:rPr>
          <w:rFonts w:ascii="Arial" w:hAnsi="Arial" w:eastAsia="Arial" w:cs="Arial"/>
          <w:sz w:val="32"/>
          <w:szCs w:val="32"/>
          <w:b w:val="1"/>
          <w:bCs w:val="1"/>
        </w:rPr>
        <w:t xml:space="preserve">ხშირად დასმული კითხვები</w:t>
      </w:r>
    </w:p>
    <w:p>
      <w:pPr>
        <w:spacing w:after="240"/>
      </w:pPr>
      <w:r>
        <w:rPr>
          <w:rFonts w:ascii="Arial" w:hAnsi="Arial" w:eastAsia="Arial" w:cs="Arial"/>
          <w:sz w:val="26"/>
          <w:szCs w:val="26"/>
          <w:b w:val="1"/>
          <w:bCs w:val="1"/>
        </w:rPr>
        <w:t xml:space="preserve">როგორ უნდა გავიგო, ვარ თუ არა ევროკავშირის მიერ ფრენის დაგვიანების კომპენსაციის მიღების უფლების მქონე?</w:t>
      </w:r>
    </w:p>
    <w:p>
      <w:pPr>
        <w:spacing w:after="200"/>
      </w:pPr>
      <w:r>
        <w:rPr>
          <w:rFonts w:ascii="Arial" w:hAnsi="Arial" w:eastAsia="Arial" w:cs="Arial"/>
          <w:sz w:val="22"/>
          <w:szCs w:val="22"/>
        </w:rPr>
        <w:t xml:space="preserve">გაეცანით გვერდის ზევით ჩამოთვლილ კრიტერიუმებს ან გამოიყენეთ Skycop-ის შესაძლებლობები და ჩვენი მოკლე ონლაინ ფორმის შევსებით დაუყოვნებლივ გაარკვიეთ, გეკუთვნით თუ არა კომპენსაცია.</w:t>
      </w:r>
    </w:p>
    <w:p>
      <w:pPr>
        <w:spacing w:after="240"/>
      </w:pPr>
      <w:r>
        <w:rPr>
          <w:rFonts w:ascii="Arial" w:hAnsi="Arial" w:eastAsia="Arial" w:cs="Arial"/>
          <w:sz w:val="26"/>
          <w:szCs w:val="26"/>
          <w:b w:val="1"/>
          <w:bCs w:val="1"/>
        </w:rPr>
        <w:t xml:space="preserve">რა არის ევროკავშირის რეგულაციის EU 261-ის მიხედვით ფრენის დაგვიანების კომპენსაციის მოთხოვნის პროცესი?</w:t>
      </w:r>
    </w:p>
    <w:p>
      <w:pPr>
        <w:spacing w:after="200"/>
      </w:pPr>
      <w:r>
        <w:rPr>
          <w:rFonts w:ascii="Arial" w:hAnsi="Arial" w:eastAsia="Arial" w:cs="Arial"/>
          <w:sz w:val="22"/>
          <w:szCs w:val="22"/>
        </w:rPr>
        <w:t xml:space="preserve">დაუკავშირდით ავიაკომპანიას თქვენი საქმის პირადად დასაცავად, ან გამოიყენეთ სპეციალიზებული ონლაინ კომპანიები, როგორიცაა Skycop, რომლებიც მოლაპარაკებებს თქვენი სახელით აწარმოებენ და ამით გაზრდიან წარმატებული შედეგის მიღების შანსებს.</w:t>
      </w:r>
    </w:p>
    <w:p>
      <w:pPr>
        <w:spacing w:after="240"/>
      </w:pPr>
      <w:r>
        <w:rPr>
          <w:rFonts w:ascii="Arial" w:hAnsi="Arial" w:eastAsia="Arial" w:cs="Arial"/>
          <w:sz w:val="26"/>
          <w:szCs w:val="26"/>
          <w:b w:val="1"/>
          <w:bCs w:val="1"/>
        </w:rPr>
        <w:t xml:space="preserve">რა ოდენობის კომპენსაციის მიღება შემიძლია დაგვიანებული საერთაშორისო რეისისთვის?</w:t>
      </w:r>
    </w:p>
    <w:p>
      <w:pPr>
        <w:spacing w:after="200"/>
      </w:pPr>
      <w:r>
        <w:rPr>
          <w:rFonts w:ascii="Arial" w:hAnsi="Arial" w:eastAsia="Arial" w:cs="Arial"/>
          <w:sz w:val="22"/>
          <w:szCs w:val="22"/>
        </w:rPr>
        <w:t xml:space="preserve">როგორც წესი, შეგიძლიათ მოითხოვოთ €600 მდე ( £520 ფუნტამდე) კომპენსაცია შორ მანძილზე მიმავალი საერთაშორისო ფრენის (3,500 km-ზე მეტი) შემთხვევაში, თუ დანიშნულების ადგილზე ოთხ საათზე მეტად დაგვიანებით ჩახვალთ. უფრო მოკლე ფრენებისა და მინიმუმ სამსაათიანი დაგვიანების შემთხვევაში კომპენსაციის ოდენობა ნაკლებია.</w:t>
      </w:r>
    </w:p>
    <w:p>
      <w:pPr>
        <w:spacing w:after="240"/>
      </w:pPr>
      <w:r>
        <w:rPr>
          <w:rFonts w:ascii="Arial" w:hAnsi="Arial" w:eastAsia="Arial" w:cs="Arial"/>
          <w:sz w:val="26"/>
          <w:szCs w:val="26"/>
          <w:b w:val="1"/>
          <w:bCs w:val="1"/>
        </w:rPr>
        <w:t xml:space="preserve">როგორც წესი, რამდენ ხანში მიიღება ევროკავშირის ფრენის კომპენსაცია?</w:t>
      </w:r>
    </w:p>
    <w:p>
      <w:pPr>
        <w:spacing w:after="200"/>
      </w:pPr>
      <w:r>
        <w:rPr>
          <w:rFonts w:ascii="Arial" w:hAnsi="Arial" w:eastAsia="Arial" w:cs="Arial"/>
          <w:sz w:val="22"/>
          <w:szCs w:val="22"/>
        </w:rPr>
        <w:t xml:space="preserve">მიუხედავად იმისა, რომ საჰაერო გადამზიდავს მგზავრის მოთხოვნებზე პასუხის გაცემისთვის დადგენილი ვადები არ გააჩნია, პროცესს, როგორც წესი, 4-6 კვირამდე სჭირდება. თუმცა, ხშირია, რომ ავიაკომპანიებს მოთხოვნების დამუშავება რამდენიმე თვეს უტოლდება. თუ გარკვეული დროის განმავლობაში პასუხს ვერ მიიღებთ, შესაძლოა, დაგჭირდეთ საჩივრის შეტანა სამოქალაქო ავიაციის სააგენტოში.</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Skycop-ს აქვს მსხვილ ავიაკომპანიებთან დაგვიანებული ფრენის კომპენსაციის მოთხოვნების წარდგენაში მყარი გამოცდილება.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სქაიკოპი მხარს უჭერს მგზავრებს, რომლებსაც ევროპის აეროპორტებში გადაჭარბებული დაჯავშნების, დაგვიანებისა და ფრენების გაუქმების გამო შეექმნათ პრობლემები.</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B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A828"/>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2026-04-14T11:10:13+00:00</dcterms:created>
  <dcterms:modified xsi:type="dcterms:W3CDTF">2026-04-14T11:10:13+00:00</dcterms:modified>
</cp:coreProperties>
</file>

<file path=docProps/custom.xml><?xml version="1.0" encoding="utf-8"?>
<Properties xmlns="http://schemas.openxmlformats.org/officeDocument/2006/custom-properties" xmlns:vt="http://schemas.openxmlformats.org/officeDocument/2006/docPropsVTypes"/>
</file>