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Kompenzacija za kašnjenje i otkazivanje leta UK 261 - Skycop</w:t>
      </w:r>
    </w:p>
    <w:p>
      <w:pPr>
        <w:spacing w:after="240"/>
      </w:pPr>
      <w:r>
        <w:rPr>
          <w:rFonts w:ascii="Arial" w:hAnsi="Arial" w:eastAsia="Arial" w:cs="Arial"/>
          <w:sz w:val="36"/>
          <w:szCs w:val="36"/>
          <w:b w:val="1"/>
          <w:bCs w:val="1"/>
        </w:rPr>
        <w:t xml:space="preserve">Kompenzacija za kašnjenje i otkazivanje leta UK 261 - Upoznajte svoja prava</w:t>
      </w:r>
    </w:p>
    <w:p>
      <w:pPr>
        <w:spacing w:after="200"/>
      </w:pPr>
      <w:r>
        <w:rPr>
          <w:rFonts w:ascii="Arial" w:hAnsi="Arial" w:eastAsia="Arial" w:cs="Arial"/>
          <w:sz w:val="22"/>
          <w:szCs w:val="22"/>
        </w:rPr>
        <w:t xml:space="preserve">Poremećaji u putovanju mogu pokvariti svako putovanje, ali postoje mjere koje možete poduzeti kako biste izbjegli troškove zbog kašnjenja ili otkazivanja letova. Uredbe UK 261 osiguravaju da svi putnici koji putuju do i iz Ujedinjenog Kraljevstva imaju jasna prava u slučaju otkazivanja, odbijanja ukrcavanja ili značajnih kašnjenja na domaćim i međunarodnim letovima. Poznavanje načina podnošenja zahtjeva i ostvarivanja prava na naknadu za kašnjenje ili otkazivanje leta znatno će olakšati zračno putovanje.</w:t>
      </w:r>
    </w:p>
    <w:p>
      <w:pPr/>
      <w:r>
        <w:rPr>
          <w:rFonts w:ascii="Arial" w:hAnsi="Arial" w:eastAsia="Arial" w:cs="Arial"/>
          <w:sz w:val="22"/>
          <w:szCs w:val="22"/>
        </w:rPr>
        <w:t xml:space="preserve">Provjerite naknadu</w:t>
      </w:r>
    </w:p>
    <w:p>
      <w:pPr>
        <w:spacing w:after="240"/>
      </w:pPr>
      <w:r>
        <w:rPr>
          <w:rFonts w:ascii="Arial" w:hAnsi="Arial" w:eastAsia="Arial" w:cs="Arial"/>
          <w:sz w:val="28"/>
          <w:szCs w:val="28"/>
          <w:b w:val="1"/>
          <w:bCs w:val="1"/>
        </w:rPr>
        <w:t xml:space="preserve">Šta je Uredba 261 u Ujedinjenom Kraljevstvu?</w:t>
      </w:r>
    </w:p>
    <w:p/>
    <w:p>
      <w:pPr>
        <w:spacing w:after="200"/>
      </w:pPr>
      <w:r>
        <w:rPr>
          <w:rFonts w:ascii="Arial" w:hAnsi="Arial" w:eastAsia="Arial" w:cs="Arial"/>
          <w:sz w:val="22"/>
          <w:szCs w:val="22"/>
        </w:rPr>
        <w:t xml:space="preserve">Uredba UK 261 je britanska uredba o pravima putnika koja štiti putnike aviokompanija od poremećaja u letu, kao što su kašnjenja ili otkazivanja leta, ili uskraćivanje ukrcavanja. UK 261 obuhvata letove koji polijeću iz britanskih aerodroma, kao i letove koji stižu u UK putem britanskog ili prihvatljivog ne-britanskog prijevoznika, osiguravajući naknadu za let u odgovarajućim slučajevima.</w:t>
      </w:r>
    </w:p>
    <w:p>
      <w:pPr>
        <w:spacing w:after="240"/>
      </w:pPr>
      <w:r>
        <w:rPr>
          <w:rFonts w:ascii="Arial" w:hAnsi="Arial" w:eastAsia="Arial" w:cs="Arial"/>
          <w:sz w:val="28"/>
          <w:szCs w:val="28"/>
          <w:b w:val="1"/>
          <w:bCs w:val="1"/>
        </w:rPr>
        <w:t xml:space="preserve">EU 261 naspram UK 261 nakon Brexita</w:t>
      </w:r>
    </w:p>
    <w:p/>
    <w:tbl>
      <w:tblGrid>
        <w:gridCol/>
        <w:gridCol/>
        <w:gridCol/>
      </w:tblGrid>
      <w:tblPr>
        <w:tblW w:w="5000" w:type="pct"/>
        <w:tblLayout w:type="autofit"/>
        <w:tblBorders>
          <w:top w:val="single" w:sz="6" w:color="999999"/>
          <w:left w:val="single" w:sz="6" w:color="999999"/>
          <w:right w:val="single" w:sz="6" w:color="999999"/>
          <w:bottom w:val="single" w:sz="6" w:color="999999"/>
          <w:insideH w:val="single" w:sz="6" w:color="999999"/>
          <w:insideV w:val="single" w:sz="6" w:color="999999"/>
        </w:tblBorders>
      </w:tblPr>
      <w:tr>
        <w:trPr/>
        <w:tc>
          <w:tcPr>
            <w:vAlign w:val="center"/>
            <w:shd w:val="clear" w:fill="E8E8E8"/>
            <w:noWrap/>
          </w:tcPr>
          <w:p>
            <w:pPr>
              <w:spacing w:before="0" w:after="0"/>
            </w:pPr>
            <w:r>
              <w:rPr>
                <w:rFonts w:ascii="Arial" w:hAnsi="Arial" w:eastAsia="Arial" w:cs="Arial"/>
                <w:sz w:val="20"/>
                <w:szCs w:val="20"/>
                <w:b w:val="1"/>
                <w:bCs w:val="1"/>
              </w:rPr>
              <w:t xml:space="preserve">EU 261</w:t>
            </w:r>
          </w:p>
        </w:tc>
        <w:tc>
          <w:tcPr>
            <w:vAlign w:val="center"/>
            <w:shd w:val="clear" w:fill="E8E8E8"/>
            <w:noWrap/>
          </w:tcPr>
          <w:p>
            <w:pPr>
              <w:spacing w:before="0" w:after="0"/>
            </w:pPr>
            <w:r>
              <w:rPr>
                <w:rFonts w:ascii="Arial" w:hAnsi="Arial" w:eastAsia="Arial" w:cs="Arial"/>
                <w:sz w:val="20"/>
                <w:szCs w:val="20"/>
                <w:b w:val="1"/>
                <w:bCs w:val="1"/>
              </w:rPr>
              <w:t xml:space="preserve">Ujedinjeno Kraljevstvo 261</w:t>
            </w:r>
          </w:p>
        </w:tc>
      </w:tr>
      <w:tr>
        <w:trPr/>
        <w:tc>
          <w:tcPr>
            <w:vAlign w:val="center"/>
            <w:shd w:val="clear"/>
            <w:noWrap/>
          </w:tcPr>
          <w:p>
            <w:pPr>
              <w:spacing w:before="0" w:after="0"/>
            </w:pPr>
            <w:r>
              <w:rPr>
                <w:rFonts w:ascii="Arial" w:hAnsi="Arial" w:eastAsia="Arial" w:cs="Arial"/>
                <w:sz w:val="20"/>
                <w:szCs w:val="20"/>
                <w:b w:val="0"/>
                <w:bCs w:val="0"/>
              </w:rPr>
              <w:t xml:space="preserve">Jurisdikcija</w:t>
            </w:r>
          </w:p>
        </w:tc>
        <w:tc>
          <w:tcPr>
            <w:vAlign w:val="center"/>
            <w:shd w:val="clear"/>
            <w:noWrap/>
          </w:tcPr>
          <w:p>
            <w:pPr>
              <w:spacing w:before="0" w:after="0"/>
            </w:pPr>
            <w:r>
              <w:rPr>
                <w:rFonts w:ascii="Arial" w:hAnsi="Arial" w:eastAsia="Arial" w:cs="Arial"/>
                <w:sz w:val="20"/>
                <w:szCs w:val="20"/>
                <w:b w:val="0"/>
                <w:bCs w:val="0"/>
              </w:rPr>
              <w:t xml:space="preserve">Letovi unutar EU ili oni koji polijeću iz EU</w:t>
            </w:r>
          </w:p>
        </w:tc>
        <w:tc>
          <w:tcPr>
            <w:vAlign w:val="center"/>
            <w:shd w:val="clear"/>
            <w:noWrap/>
          </w:tcPr>
          <w:p>
            <w:pPr>
              <w:spacing w:before="0" w:after="0"/>
            </w:pPr>
            <w:r>
              <w:rPr>
                <w:rFonts w:ascii="Arial" w:hAnsi="Arial" w:eastAsia="Arial" w:cs="Arial"/>
                <w:sz w:val="20"/>
                <w:szCs w:val="20"/>
                <w:b w:val="0"/>
                <w:bCs w:val="0"/>
              </w:rPr>
              <w:t xml:space="preserve">Letovi koji polijeću iz ili stižu u Ujedinjeno Kraljevstvo</w:t>
            </w:r>
          </w:p>
        </w:tc>
      </w:tr>
      <w:tr>
        <w:trPr/>
        <w:tc>
          <w:tcPr>
            <w:vAlign w:val="center"/>
            <w:shd w:val="clear"/>
            <w:noWrap/>
          </w:tcPr>
          <w:p>
            <w:pPr>
              <w:spacing w:before="0" w:after="0"/>
            </w:pPr>
            <w:r>
              <w:rPr>
                <w:rFonts w:ascii="Arial" w:hAnsi="Arial" w:eastAsia="Arial" w:cs="Arial"/>
                <w:sz w:val="20"/>
                <w:szCs w:val="20"/>
                <w:b w:val="0"/>
                <w:bCs w:val="0"/>
              </w:rPr>
              <w:t xml:space="preserve">Naknada</w:t>
            </w:r>
          </w:p>
        </w:tc>
        <w:tc>
          <w:tcPr>
            <w:vAlign w:val="center"/>
            <w:shd w:val="clear"/>
            <w:noWrap/>
          </w:tcPr>
          <w:p>
            <w:pPr>
              <w:spacing w:before="0" w:after="0"/>
            </w:pPr>
            <w:r>
              <w:rPr>
                <w:rFonts w:ascii="Arial" w:hAnsi="Arial" w:eastAsia="Arial" w:cs="Arial"/>
                <w:sz w:val="20"/>
                <w:szCs w:val="20"/>
                <w:b w:val="0"/>
                <w:bCs w:val="0"/>
              </w:rPr>
              <w:t xml:space="preserve">Do €600</w:t>
            </w:r>
          </w:p>
        </w:tc>
        <w:tc>
          <w:tcPr>
            <w:vAlign w:val="center"/>
            <w:shd w:val="clear"/>
            <w:noWrap/>
          </w:tcPr>
          <w:p>
            <w:pPr>
              <w:spacing w:before="0" w:after="0"/>
            </w:pPr>
            <w:r>
              <w:rPr>
                <w:rFonts w:ascii="Arial" w:hAnsi="Arial" w:eastAsia="Arial" w:cs="Arial"/>
                <w:sz w:val="20"/>
                <w:szCs w:val="20"/>
                <w:b w:val="0"/>
                <w:bCs w:val="0"/>
              </w:rPr>
              <w:t xml:space="preserve">Do £520 funti</w:t>
            </w:r>
          </w:p>
        </w:tc>
      </w:tr>
      <w:tr>
        <w:trPr/>
        <w:tc>
          <w:tcPr>
            <w:vAlign w:val="center"/>
            <w:shd w:val="clear"/>
            <w:noWrap/>
          </w:tcPr>
          <w:p>
            <w:pPr>
              <w:spacing w:before="0" w:after="0"/>
            </w:pPr>
            <w:r>
              <w:rPr>
                <w:rFonts w:ascii="Arial" w:hAnsi="Arial" w:eastAsia="Arial" w:cs="Arial"/>
                <w:sz w:val="20"/>
                <w:szCs w:val="20"/>
                <w:b w:val="0"/>
                <w:bCs w:val="0"/>
              </w:rPr>
              <w:t xml:space="preserve">Pravni autoritet</w:t>
            </w:r>
          </w:p>
        </w:tc>
        <w:tc>
          <w:tcPr>
            <w:vAlign w:val="center"/>
            <w:shd w:val="clear"/>
            <w:noWrap/>
          </w:tcPr>
          <w:p>
            <w:pPr>
              <w:spacing w:before="0" w:after="0"/>
            </w:pPr>
            <w:r>
              <w:rPr>
                <w:rFonts w:ascii="Arial" w:hAnsi="Arial" w:eastAsia="Arial" w:cs="Arial"/>
                <w:sz w:val="20"/>
                <w:szCs w:val="20"/>
                <w:b w:val="0"/>
                <w:bCs w:val="0"/>
              </w:rPr>
              <w:t xml:space="preserve">Sudovi EU</w:t>
            </w:r>
          </w:p>
        </w:tc>
        <w:tc>
          <w:tcPr>
            <w:vAlign w:val="center"/>
            <w:shd w:val="clear"/>
            <w:noWrap/>
          </w:tcPr>
          <w:p>
            <w:pPr>
              <w:spacing w:before="0" w:after="0"/>
            </w:pPr>
            <w:r>
              <w:rPr>
                <w:rFonts w:ascii="Arial" w:hAnsi="Arial" w:eastAsia="Arial" w:cs="Arial"/>
                <w:sz w:val="20"/>
                <w:szCs w:val="20"/>
                <w:b w:val="0"/>
                <w:bCs w:val="0"/>
              </w:rPr>
              <w:t xml:space="preserve">Sudovi Ujedinjenog Kraljevstva</w:t>
            </w:r>
          </w:p>
        </w:tc>
      </w:tr>
    </w:tbl>
    <w:p>
      <w:pPr>
        <w:spacing w:after="240"/>
      </w:pPr>
      <w:r>
        <w:rPr>
          <w:rFonts w:ascii="Arial" w:hAnsi="Arial" w:eastAsia="Arial" w:cs="Arial"/>
          <w:sz w:val="28"/>
          <w:szCs w:val="28"/>
          <w:b w:val="1"/>
          <w:bCs w:val="1"/>
        </w:rPr>
        <w:t xml:space="preserve">Kako dobiti kompenzaciju po UK 261</w:t>
      </w:r>
    </w:p>
    <w:p/>
    <w:p>
      <w:pPr>
        <w:spacing w:after="200"/>
      </w:pPr>
      <w:r>
        <w:rPr>
          <w:rFonts w:ascii="Arial" w:hAnsi="Arial" w:eastAsia="Arial" w:cs="Arial"/>
          <w:sz w:val="22"/>
          <w:szCs w:val="22"/>
        </w:rPr>
        <w:t xml:space="preserve">Uspješno podnošenje zahtjeva za kompenzaciju po Uredbi 261 zahtijeva temeljito razumijevanje Uredbe 261.</w:t>
      </w:r>
      <w:br/>
      <w:br/>
      <w:r>
        <w:rPr>
          <w:rFonts w:ascii="Arial" w:hAnsi="Arial" w:eastAsia="Arial" w:cs="Arial"/>
          <w:sz w:val="22"/>
          <w:szCs w:val="22"/>
        </w:rPr>
        <w:t xml:space="preserve">Kako bismo vam pomogli da se snađete u procesu potraživanja kompenzacije za kašnjenje leta, Skycop je pripremio stručni vodič koji će vas provesti kroz svaki korak. Potražite kompenzaciju sa Skycopom za vaše smetnje u letu i dopustite nam da u vaše ime upravljamo cijelim procesom.</w:t>
      </w:r>
    </w:p>
    <w:p>
      <w:pPr>
        <w:spacing w:after="240"/>
      </w:pPr>
      <w:r>
        <w:rPr>
          <w:rFonts w:ascii="Arial" w:hAnsi="Arial" w:eastAsia="Arial" w:cs="Arial"/>
          <w:sz w:val="28"/>
          <w:szCs w:val="28"/>
          <w:b w:val="1"/>
          <w:bCs w:val="1"/>
        </w:rPr>
        <w:t xml:space="preserve">UK 261 Naknada: Ključne tačke</w:t>
      </w:r>
    </w:p>
    <w:p/>
    <w:p>
      <w:pPr>
        <w:spacing w:after="120"/>
        <w:numPr>
          <w:ilvl w:val="0"/>
          <w:numId w:val="1"/>
        </w:numPr>
      </w:pPr>
      <w:r>
        <w:rPr>
          <w:rFonts w:ascii="Arial" w:hAnsi="Arial" w:eastAsia="Arial" w:cs="Arial"/>
          <w:sz w:val="22"/>
          <w:szCs w:val="22"/>
        </w:rPr>
        <w:t xml:space="preserve">Do £520 funti naknade za kašnjenje leta, otkazivanje ili uskraćivanje ukrcavanja, ovisno o udaljenosti.</w:t>
      </w:r>
    </w:p>
    <w:p>
      <w:pPr>
        <w:spacing w:after="120"/>
        <w:numPr>
          <w:ilvl w:val="0"/>
          <w:numId w:val="1"/>
        </w:numPr>
      </w:pPr>
      <w:r>
        <w:rPr>
          <w:rFonts w:ascii="Arial" w:hAnsi="Arial" w:eastAsia="Arial" w:cs="Arial"/>
          <w:sz w:val="22"/>
          <w:szCs w:val="22"/>
        </w:rPr>
        <w:t xml:space="preserve">Aviokompanije moraju ponuditi zamjenski let ili puni povrat novca u slučaju otkazivanja leta ili uskraćivanja ukrcavanja.</w:t>
      </w:r>
    </w:p>
    <w:p>
      <w:pPr>
        <w:spacing w:after="120"/>
        <w:numPr>
          <w:ilvl w:val="0"/>
          <w:numId w:val="1"/>
        </w:numPr>
      </w:pPr>
      <w:r>
        <w:rPr>
          <w:rFonts w:ascii="Arial" w:hAnsi="Arial" w:eastAsia="Arial" w:cs="Arial"/>
          <w:sz w:val="22"/>
          <w:szCs w:val="22"/>
        </w:rPr>
        <w:t xml:space="preserve">Za kašnjenja leta duža od 3 sata možete podnijeti zahtjev za naknadu za kašnjenje leta u Ujedinjenom Kraljevstvu prema Uredbi UK 261.</w:t>
      </w:r>
    </w:p>
    <w:p>
      <w:pPr>
        <w:spacing w:after="120"/>
        <w:numPr>
          <w:ilvl w:val="0"/>
          <w:numId w:val="1"/>
        </w:numPr>
      </w:pPr>
      <w:r>
        <w:rPr>
          <w:rFonts w:ascii="Arial" w:hAnsi="Arial" w:eastAsia="Arial" w:cs="Arial"/>
          <w:sz w:val="22"/>
          <w:szCs w:val="22"/>
        </w:rPr>
        <w:t xml:space="preserve">Naknada za let nije dostupna za smetnje uzrokovane izvanrednim okolnostima (npr. ekstremne vremenske prilike, štrajkovi kontrole zračnog prometa).</w:t>
      </w:r>
    </w:p>
    <w:p>
      <w:pPr>
        <w:spacing w:after="120"/>
        <w:numPr>
          <w:ilvl w:val="0"/>
          <w:numId w:val="1"/>
        </w:numPr>
      </w:pPr>
      <w:r>
        <w:rPr>
          <w:rFonts w:ascii="Arial" w:hAnsi="Arial" w:eastAsia="Arial" w:cs="Arial"/>
          <w:sz w:val="22"/>
          <w:szCs w:val="22"/>
        </w:rPr>
        <w:t xml:space="preserve">Putnici mogu direktno od aviokompanije zatražiti naknadu ili putem Skycopa potraživati naknadu za kašnjenje leta.</w:t>
      </w:r>
    </w:p>
    <w:p>
      <w:pPr>
        <w:spacing w:after="240"/>
      </w:pPr>
      <w:r>
        <w:rPr>
          <w:rFonts w:ascii="Arial" w:hAnsi="Arial" w:eastAsia="Arial" w:cs="Arial"/>
          <w:sz w:val="32"/>
          <w:szCs w:val="32"/>
          <w:b w:val="1"/>
          <w:bCs w:val="1"/>
        </w:rPr>
        <w:t xml:space="preserve">Uredba UK 261 o naknadama za kašnjenje letova: Vaša prava i isplate</w:t>
      </w:r>
    </w:p>
    <w:p>
      <w:pPr>
        <w:spacing w:after="200"/>
      </w:pPr>
      <w:r>
        <w:rPr>
          <w:rFonts w:ascii="Arial" w:hAnsi="Arial" w:eastAsia="Arial" w:cs="Arial"/>
          <w:sz w:val="22"/>
          <w:szCs w:val="22"/>
        </w:rPr>
        <w:t xml:space="preserve">Prema uredbi UK 261, svi putnici koji putuju iz ili za UK imaju pravo na naknadu ako im je let odgođen ili otkazan iz razloga koji su u vezi s aviokompanijom. Da biste ispunili uslove za naknadu za kašnjenje leta prema uredbi UK:</w:t>
      </w:r>
    </w:p>
    <w:p>
      <w:pPr>
        <w:spacing w:after="120"/>
        <w:numPr>
          <w:ilvl w:val="0"/>
          <w:numId w:val="1"/>
        </w:numPr>
      </w:pPr>
      <w:r>
        <w:rPr>
          <w:rFonts w:ascii="Arial" w:hAnsi="Arial" w:eastAsia="Arial" w:cs="Arial"/>
          <w:sz w:val="22"/>
          <w:szCs w:val="22"/>
        </w:rPr>
        <w:t xml:space="preserve">Let mora polijeti iz UK ili u njemu sletjeti, i to s aviokompanijom iz UK ili s prihvatljivom aviokompanijom koja nije iz UK.</w:t>
      </w:r>
    </w:p>
    <w:p>
      <w:pPr>
        <w:spacing w:after="120"/>
        <w:numPr>
          <w:ilvl w:val="0"/>
          <w:numId w:val="1"/>
        </w:numPr>
      </w:pPr>
      <w:r>
        <w:rPr>
          <w:rFonts w:ascii="Arial" w:hAnsi="Arial" w:eastAsia="Arial" w:cs="Arial"/>
          <w:sz w:val="22"/>
          <w:szCs w:val="22"/>
        </w:rPr>
        <w:t xml:space="preserve">Let kasni više od 3 sata po dolasku na konačnu destinaciju.</w:t>
      </w:r>
    </w:p>
    <w:p>
      <w:pPr>
        <w:spacing w:after="120"/>
        <w:numPr>
          <w:ilvl w:val="0"/>
          <w:numId w:val="1"/>
        </w:numPr>
      </w:pPr>
      <w:r>
        <w:rPr>
          <w:rFonts w:ascii="Arial" w:hAnsi="Arial" w:eastAsia="Arial" w:cs="Arial"/>
          <w:sz w:val="22"/>
          <w:szCs w:val="22"/>
        </w:rPr>
        <w:t xml:space="preserve">Kašnjenje mora biti uzrokovano aviokompanijom zbog tehničkih problema ili problema s osobljem.</w:t>
      </w:r>
    </w:p>
    <w:p>
      <w:pPr>
        <w:spacing w:after="240"/>
      </w:pPr>
      <w:r>
        <w:rPr>
          <w:rFonts w:ascii="Arial" w:hAnsi="Arial" w:eastAsia="Arial" w:cs="Arial"/>
          <w:sz w:val="28"/>
          <w:szCs w:val="28"/>
          <w:b w:val="1"/>
          <w:bCs w:val="1"/>
        </w:rPr>
        <w:t xml:space="preserve">Visina naknade za kašnjenje leta na osnovu dužine kašnjenja i udaljenosti leta</w:t>
      </w:r>
    </w:p>
    <w:p/>
    <w:tbl>
      <w:tblGrid>
        <w:gridCol/>
        <w:gridCol/>
        <w:gridCol/>
      </w:tblGrid>
      <w:tblPr>
        <w:tblW w:w="5000" w:type="pct"/>
        <w:tblLayout w:type="autofit"/>
        <w:tblBorders>
          <w:top w:val="single" w:sz="6" w:color="999999"/>
          <w:left w:val="single" w:sz="6" w:color="999999"/>
          <w:right w:val="single" w:sz="6" w:color="999999"/>
          <w:bottom w:val="single" w:sz="6" w:color="999999"/>
          <w:insideH w:val="single" w:sz="6" w:color="999999"/>
          <w:insideV w:val="single" w:sz="6" w:color="999999"/>
        </w:tblBorders>
      </w:tblPr>
      <w:tr>
        <w:trPr/>
        <w:tc>
          <w:tcPr>
            <w:vAlign w:val="center"/>
            <w:shd w:val="clear" w:fill="E8E8E8"/>
            <w:noWrap/>
          </w:tcPr>
          <w:p>
            <w:pPr>
              <w:spacing w:before="0" w:after="0"/>
            </w:pPr>
            <w:r>
              <w:rPr>
                <w:rFonts w:ascii="Arial" w:hAnsi="Arial" w:eastAsia="Arial" w:cs="Arial"/>
                <w:sz w:val="20"/>
                <w:szCs w:val="20"/>
                <w:b w:val="1"/>
                <w:bCs w:val="1"/>
              </w:rPr>
              <w:t xml:space="preserve">Daljina leta</w:t>
            </w:r>
          </w:p>
        </w:tc>
        <w:tc>
          <w:tcPr>
            <w:vAlign w:val="center"/>
            <w:shd w:val="clear" w:fill="E8E8E8"/>
            <w:noWrap/>
          </w:tcPr>
          <w:p>
            <w:pPr>
              <w:spacing w:before="0" w:after="0"/>
            </w:pPr>
            <w:r>
              <w:rPr>
                <w:rFonts w:ascii="Arial" w:hAnsi="Arial" w:eastAsia="Arial" w:cs="Arial"/>
                <w:sz w:val="20"/>
                <w:szCs w:val="20"/>
                <w:b w:val="1"/>
                <w:bCs w:val="1"/>
              </w:rPr>
              <w:t xml:space="preserve">Period odgode</w:t>
            </w:r>
          </w:p>
        </w:tc>
        <w:tc>
          <w:tcPr>
            <w:vAlign w:val="center"/>
            <w:shd w:val="clear" w:fill="E8E8E8"/>
            <w:noWrap/>
          </w:tcPr>
          <w:p>
            <w:pPr>
              <w:spacing w:before="0" w:after="0"/>
            </w:pPr>
            <w:r>
              <w:rPr>
                <w:rFonts w:ascii="Arial" w:hAnsi="Arial" w:eastAsia="Arial" w:cs="Arial"/>
                <w:sz w:val="20"/>
                <w:szCs w:val="20"/>
                <w:b w:val="1"/>
                <w:bCs w:val="1"/>
              </w:rPr>
              <w:t xml:space="preserve">Iznos naknade</w:t>
            </w:r>
          </w:p>
        </w:tc>
      </w:tr>
      <w:tr>
        <w:trPr/>
        <w:tc>
          <w:tcPr>
            <w:vAlign w:val="center"/>
            <w:shd w:val="clear"/>
            <w:noWrap/>
          </w:tcPr>
          <w:p>
            <w:pPr>
              <w:spacing w:before="0" w:after="0"/>
            </w:pPr>
            <w:r>
              <w:rPr>
                <w:rFonts w:ascii="Arial" w:hAnsi="Arial" w:eastAsia="Arial" w:cs="Arial"/>
                <w:sz w:val="20"/>
                <w:szCs w:val="20"/>
                <w:b w:val="0"/>
                <w:bCs w:val="0"/>
              </w:rPr>
              <w:t xml:space="preserve">Do 1.500 km</w:t>
            </w:r>
          </w:p>
        </w:tc>
        <w:tc>
          <w:tcPr>
            <w:vAlign w:val="center"/>
            <w:shd w:val="clear"/>
            <w:noWrap/>
          </w:tcPr>
          <w:p>
            <w:pPr>
              <w:spacing w:before="0" w:after="0"/>
            </w:pPr>
            <w:r>
              <w:rPr>
                <w:rFonts w:ascii="Arial" w:hAnsi="Arial" w:eastAsia="Arial" w:cs="Arial"/>
                <w:sz w:val="20"/>
                <w:szCs w:val="20"/>
                <w:b w:val="0"/>
                <w:bCs w:val="0"/>
              </w:rPr>
              <w:t xml:space="preserve">3+ sata</w:t>
            </w:r>
          </w:p>
        </w:tc>
        <w:tc>
          <w:tcPr>
            <w:vAlign w:val="center"/>
            <w:shd w:val="clear"/>
            <w:noWrap/>
          </w:tcPr>
          <w:p>
            <w:pPr>
              <w:spacing w:before="0" w:after="0"/>
            </w:pPr>
            <w:r>
              <w:rPr>
                <w:rFonts w:ascii="Arial" w:hAnsi="Arial" w:eastAsia="Arial" w:cs="Arial"/>
                <w:sz w:val="20"/>
                <w:szCs w:val="20"/>
                <w:b w:val="0"/>
                <w:bCs w:val="0"/>
              </w:rPr>
              <w:t xml:space="preserve">£220</w:t>
            </w:r>
          </w:p>
        </w:tc>
      </w:tr>
      <w:tr>
        <w:trPr/>
        <w:tc>
          <w:tcPr>
            <w:vAlign w:val="center"/>
            <w:shd w:val="clear"/>
            <w:noWrap/>
          </w:tcPr>
          <w:p>
            <w:pPr>
              <w:spacing w:before="0" w:after="0"/>
            </w:pPr>
            <w:r>
              <w:rPr>
                <w:rFonts w:ascii="Arial" w:hAnsi="Arial" w:eastAsia="Arial" w:cs="Arial"/>
                <w:sz w:val="20"/>
                <w:szCs w:val="20"/>
                <w:b w:val="0"/>
                <w:bCs w:val="0"/>
              </w:rPr>
              <w:t xml:space="preserve">1.500–3.500 km</w:t>
            </w:r>
          </w:p>
        </w:tc>
        <w:tc>
          <w:tcPr>
            <w:vAlign w:val="center"/>
            <w:shd w:val="clear"/>
            <w:noWrap/>
          </w:tcPr>
          <w:p>
            <w:pPr>
              <w:spacing w:before="0" w:after="0"/>
            </w:pPr>
            <w:r>
              <w:rPr>
                <w:rFonts w:ascii="Arial" w:hAnsi="Arial" w:eastAsia="Arial" w:cs="Arial"/>
                <w:sz w:val="20"/>
                <w:szCs w:val="20"/>
                <w:b w:val="0"/>
                <w:bCs w:val="0"/>
              </w:rPr>
              <w:t xml:space="preserve">3+ sata</w:t>
            </w:r>
          </w:p>
        </w:tc>
        <w:tc>
          <w:tcPr>
            <w:vAlign w:val="center"/>
            <w:shd w:val="clear"/>
            <w:noWrap/>
          </w:tcPr>
          <w:p>
            <w:pPr>
              <w:spacing w:before="0" w:after="0"/>
            </w:pPr>
            <w:r>
              <w:rPr>
                <w:rFonts w:ascii="Arial" w:hAnsi="Arial" w:eastAsia="Arial" w:cs="Arial"/>
                <w:sz w:val="20"/>
                <w:szCs w:val="20"/>
                <w:b w:val="0"/>
                <w:bCs w:val="0"/>
              </w:rPr>
              <w:t xml:space="preserve">£350</w:t>
            </w:r>
          </w:p>
        </w:tc>
      </w:tr>
      <w:tr>
        <w:trPr/>
        <w:tc>
          <w:tcPr>
            <w:vAlign w:val="center"/>
            <w:shd w:val="clear"/>
            <w:noWrap/>
          </w:tcPr>
          <w:p>
            <w:pPr>
              <w:spacing w:before="0" w:after="0"/>
            </w:pPr>
            <w:r>
              <w:rPr>
                <w:rFonts w:ascii="Arial" w:hAnsi="Arial" w:eastAsia="Arial" w:cs="Arial"/>
                <w:sz w:val="20"/>
                <w:szCs w:val="20"/>
                <w:b w:val="0"/>
                <w:bCs w:val="0"/>
              </w:rPr>
              <w:t xml:space="preserve">Preko 3.500 km (iz UK za destinacije izvan UK)</w:t>
            </w:r>
          </w:p>
        </w:tc>
        <w:tc>
          <w:tcPr>
            <w:vAlign w:val="center"/>
            <w:shd w:val="clear"/>
            <w:noWrap/>
          </w:tcPr>
          <w:p>
            <w:pPr>
              <w:spacing w:before="0" w:after="0"/>
            </w:pPr>
            <w:r>
              <w:rPr>
                <w:rFonts w:ascii="Arial" w:hAnsi="Arial" w:eastAsia="Arial" w:cs="Arial"/>
                <w:sz w:val="20"/>
                <w:szCs w:val="20"/>
                <w:b w:val="0"/>
                <w:bCs w:val="0"/>
              </w:rPr>
              <w:t xml:space="preserve">3-4 sata</w:t>
            </w:r>
          </w:p>
        </w:tc>
        <w:tc>
          <w:tcPr>
            <w:vAlign w:val="center"/>
            <w:shd w:val="clear"/>
            <w:noWrap/>
          </w:tcPr>
          <w:p>
            <w:pPr>
              <w:spacing w:before="0" w:after="0"/>
            </w:pPr>
            <w:r>
              <w:rPr>
                <w:rFonts w:ascii="Arial" w:hAnsi="Arial" w:eastAsia="Arial" w:cs="Arial"/>
                <w:sz w:val="20"/>
                <w:szCs w:val="20"/>
                <w:b w:val="0"/>
                <w:bCs w:val="0"/>
              </w:rPr>
              <w:t xml:space="preserve">£260</w:t>
            </w:r>
          </w:p>
        </w:tc>
      </w:tr>
      <w:tr>
        <w:trPr/>
        <w:tc>
          <w:tcPr>
            <w:vAlign w:val="center"/>
            <w:shd w:val="clear"/>
            <w:noWrap/>
          </w:tcPr>
          <w:p>
            <w:pPr>
              <w:spacing w:before="0" w:after="0"/>
            </w:pPr>
            <w:r>
              <w:rPr>
                <w:rFonts w:ascii="Arial" w:hAnsi="Arial" w:eastAsia="Arial" w:cs="Arial"/>
                <w:sz w:val="20"/>
                <w:szCs w:val="20"/>
                <w:b w:val="0"/>
                <w:bCs w:val="0"/>
              </w:rPr>
              <w:t xml:space="preserve">Preko 3.500 km (iz UK za destinacije izvan UK)</w:t>
            </w:r>
          </w:p>
        </w:tc>
        <w:tc>
          <w:tcPr>
            <w:vAlign w:val="center"/>
            <w:shd w:val="clear"/>
            <w:noWrap/>
          </w:tcPr>
          <w:p>
            <w:pPr>
              <w:spacing w:before="0" w:after="0"/>
            </w:pPr>
            <w:r>
              <w:rPr>
                <w:rFonts w:ascii="Arial" w:hAnsi="Arial" w:eastAsia="Arial" w:cs="Arial"/>
                <w:sz w:val="20"/>
                <w:szCs w:val="20"/>
                <w:b w:val="0"/>
                <w:bCs w:val="0"/>
              </w:rPr>
              <w:t xml:space="preserve">4+ sata</w:t>
            </w:r>
          </w:p>
        </w:tc>
        <w:tc>
          <w:tcPr>
            <w:vAlign w:val="center"/>
            <w:shd w:val="clear"/>
            <w:noWrap/>
          </w:tcPr>
          <w:p>
            <w:pPr>
              <w:spacing w:before="0" w:after="0"/>
            </w:pPr>
            <w:r>
              <w:rPr>
                <w:rFonts w:ascii="Arial" w:hAnsi="Arial" w:eastAsia="Arial" w:cs="Arial"/>
                <w:sz w:val="20"/>
                <w:szCs w:val="20"/>
                <w:b w:val="0"/>
                <w:bCs w:val="0"/>
              </w:rPr>
              <w:t xml:space="preserve">£520</w:t>
            </w:r>
          </w:p>
        </w:tc>
      </w:tr>
    </w:tbl>
    <w:p>
      <w:pPr>
        <w:spacing w:after="240"/>
      </w:pPr>
      <w:r>
        <w:rPr>
          <w:rFonts w:ascii="Arial" w:hAnsi="Arial" w:eastAsia="Arial" w:cs="Arial"/>
          <w:sz w:val="28"/>
          <w:szCs w:val="28"/>
          <w:b w:val="1"/>
          <w:bCs w:val="1"/>
        </w:rPr>
        <w:t xml:space="preserve">Šta učiniti ako vam je let odgođen</w:t>
      </w:r>
    </w:p>
    <w:p/>
    <w:p>
      <w:pPr>
        <w:spacing w:after="120"/>
        <w:numPr>
          <w:ilvl w:val="0"/>
          <w:numId w:val="1"/>
        </w:numPr>
      </w:pPr>
      <w:r>
        <w:rPr>
          <w:rFonts w:ascii="Arial" w:hAnsi="Arial" w:eastAsia="Arial" w:cs="Arial"/>
          <w:sz w:val="22"/>
          <w:szCs w:val="22"/>
        </w:rPr>
        <w:t xml:space="preserve">Korak 1: Ako je vaš let odgođen, potvrdite uzroke kako biste bili sigurni da imate pravo na naknadu.</w:t>
      </w:r>
    </w:p>
    <w:p>
      <w:pPr>
        <w:spacing w:after="120"/>
        <w:numPr>
          <w:ilvl w:val="0"/>
          <w:numId w:val="1"/>
        </w:numPr>
      </w:pPr>
      <w:r>
        <w:rPr>
          <w:rFonts w:ascii="Arial" w:hAnsi="Arial" w:eastAsia="Arial" w:cs="Arial"/>
          <w:sz w:val="22"/>
          <w:szCs w:val="22"/>
        </w:rPr>
        <w:t xml:space="preserve">Korak 2:Sačuvajte svoju karticu za ukrcavanje, potvrdu rezervacije i svu komunikaciju s aviokompanijom.</w:t>
      </w:r>
    </w:p>
    <w:p>
      <w:pPr>
        <w:spacing w:after="120"/>
        <w:numPr>
          <w:ilvl w:val="0"/>
          <w:numId w:val="1"/>
        </w:numPr>
      </w:pPr>
      <w:r>
        <w:rPr>
          <w:rFonts w:ascii="Arial" w:hAnsi="Arial" w:eastAsia="Arial" w:cs="Arial"/>
          <w:sz w:val="22"/>
          <w:szCs w:val="22"/>
        </w:rPr>
        <w:t xml:space="preserve">Korak 3: Kontaktirajte aviokompaniju direktno sa detaljima vašeg leta i zatražite naknadu za kašnjenje leta.</w:t>
      </w:r>
    </w:p>
    <w:p>
      <w:pPr>
        <w:spacing w:after="240"/>
      </w:pPr>
      <w:r>
        <w:rPr>
          <w:rFonts w:ascii="Arial" w:hAnsi="Arial" w:eastAsia="Arial" w:cs="Arial"/>
          <w:sz w:val="32"/>
          <w:szCs w:val="32"/>
          <w:b w:val="1"/>
          <w:bCs w:val="1"/>
        </w:rPr>
        <w:t xml:space="preserve">UK 261 Naknada za otkazane letove: Šta trebate znati</w:t>
      </w:r>
    </w:p>
    <w:p>
      <w:pPr>
        <w:spacing w:after="200"/>
      </w:pPr>
      <w:r>
        <w:rPr>
          <w:rFonts w:ascii="Arial" w:hAnsi="Arial" w:eastAsia="Arial" w:cs="Arial"/>
          <w:sz w:val="22"/>
          <w:szCs w:val="22"/>
        </w:rPr>
        <w:t xml:space="preserve">Kada aviokompanije otkažu međunarodne letove, zračni putnici su zaštićeni prema Uredbi 261 o pravima zračnih putnika. Ovisno o udaljenosti leta, možda imate pravo na maksimalnu naknadu, alternativni let ili povrat novca.</w:t>
      </w:r>
    </w:p>
    <w:p>
      <w:pPr>
        <w:spacing w:after="240"/>
      </w:pPr>
      <w:r>
        <w:rPr>
          <w:rFonts w:ascii="Arial" w:hAnsi="Arial" w:eastAsia="Arial" w:cs="Arial"/>
          <w:sz w:val="28"/>
          <w:szCs w:val="28"/>
          <w:b w:val="1"/>
          <w:bCs w:val="1"/>
        </w:rPr>
        <w:t xml:space="preserve">Naknada za otkazane letove</w:t>
      </w:r>
    </w:p>
    <w:p>
      <w:pPr>
        <w:spacing w:after="200"/>
      </w:pPr>
      <w:r>
        <w:rPr>
          <w:rFonts w:ascii="Arial" w:hAnsi="Arial" w:eastAsia="Arial" w:cs="Arial"/>
          <w:sz w:val="22"/>
          <w:szCs w:val="22"/>
        </w:rPr>
        <w:t xml:space="preserve">- Za letove do 1500 km – £220 .</w:t>
      </w:r>
      <w:br/>
      <w:br/>
      <w:r>
        <w:rPr>
          <w:rFonts w:ascii="Arial" w:hAnsi="Arial" w:eastAsia="Arial" w:cs="Arial"/>
          <w:sz w:val="22"/>
          <w:szCs w:val="22"/>
        </w:rPr>
        <w:t xml:space="preserve">- Za letove između 1.500 km i 3.500 km – £350 .</w:t>
      </w:r>
      <w:br/>
      <w:br/>
      <w:r>
        <w:rPr>
          <w:rFonts w:ascii="Arial" w:hAnsi="Arial" w:eastAsia="Arial" w:cs="Arial"/>
          <w:sz w:val="22"/>
          <w:szCs w:val="22"/>
        </w:rPr>
        <w:t xml:space="preserve">- Za letove duže od 3.500 km – £520 .</w:t>
      </w:r>
    </w:p>
    <w:p>
      <w:pPr>
        <w:spacing w:after="240"/>
      </w:pPr>
      <w:r>
        <w:rPr>
          <w:rFonts w:ascii="Arial" w:hAnsi="Arial" w:eastAsia="Arial" w:cs="Arial"/>
          <w:sz w:val="28"/>
          <w:szCs w:val="28"/>
          <w:b w:val="1"/>
          <w:bCs w:val="1"/>
        </w:rPr>
        <w:t xml:space="preserve">Šta aviokompanije moraju pružiti</w:t>
      </w:r>
    </w:p>
    <w:p>
      <w:pPr>
        <w:spacing w:after="200"/>
      </w:pPr>
      <w:r>
        <w:rPr>
          <w:rFonts w:ascii="Arial" w:hAnsi="Arial" w:eastAsia="Arial" w:cs="Arial"/>
          <w:sz w:val="22"/>
          <w:szCs w:val="22"/>
        </w:rPr>
        <w:t xml:space="preserve">- Još jedan let do vaše konačne destinacije.</w:t>
      </w:r>
      <w:br/>
      <w:br/>
      <w:r>
        <w:rPr>
          <w:rFonts w:ascii="Arial" w:hAnsi="Arial" w:eastAsia="Arial" w:cs="Arial"/>
          <w:sz w:val="22"/>
          <w:szCs w:val="22"/>
        </w:rPr>
        <w:t xml:space="preserve">- Potpuni povrat novca za avionsku kartu ako odlučite ne putovati.</w:t>
      </w:r>
      <w:br/>
      <w:br/>
      <w:r>
        <w:rPr>
          <w:rFonts w:ascii="Arial" w:hAnsi="Arial" w:eastAsia="Arial" w:cs="Arial"/>
          <w:sz w:val="22"/>
          <w:szCs w:val="22"/>
        </w:rPr>
        <w:t xml:space="preserve">- Obroci, prijevoz i smještaj, kada je to primjenjivo.</w:t>
      </w:r>
    </w:p>
    <w:p>
      <w:pPr>
        <w:spacing w:after="200"/>
      </w:pPr>
      <w:r>
        <w:rPr>
          <w:rFonts w:ascii="Arial" w:hAnsi="Arial" w:eastAsia="Arial" w:cs="Arial"/>
          <w:sz w:val="22"/>
          <w:szCs w:val="22"/>
        </w:rPr>
        <w:t xml:space="preserve">Imajte na umu da prema britanskim propisima 261 možda nemate pravo na naknadu ako je kašnjenje ili otkazivanje vašeg leta uzrokovano izvanrednim okolnostima, kao što su ekstremni vremenski uslovi, sigurnosni rizici ili politički nemiri.</w:t>
      </w:r>
    </w:p>
    <w:p>
      <w:pPr>
        <w:spacing w:after="240"/>
      </w:pPr>
      <w:r>
        <w:rPr>
          <w:rFonts w:ascii="Arial" w:hAnsi="Arial" w:eastAsia="Arial" w:cs="Arial"/>
          <w:sz w:val="32"/>
          <w:szCs w:val="32"/>
          <w:b w:val="1"/>
          <w:bCs w:val="1"/>
        </w:rPr>
        <w:t xml:space="preserve">Kako podnijeti zahtjev za kompenzaciju za let prema UK 261 propisima</w:t>
      </w:r>
    </w:p>
    <w:p>
      <w:pPr>
        <w:spacing w:after="200"/>
      </w:pPr>
      <w:r>
        <w:rPr>
          <w:rFonts w:ascii="Arial" w:hAnsi="Arial" w:eastAsia="Arial" w:cs="Arial"/>
          <w:sz w:val="22"/>
          <w:szCs w:val="22"/>
        </w:rPr>
        <w:t xml:space="preserve">Ako je vaš let za ili iz UK-a bio kašnjen, otkazan ili prekomjerno rezervisan, možda imate pravo na kompenzaciju do 520 £ prema UK 261 propisima. Ovdje je vodič korak po korak kako biste osigurali da aviokompanije isplate kompenzaciju za smetnje u letu.</w:t>
      </w:r>
    </w:p>
    <w:p>
      <w:pPr>
        <w:spacing w:after="240"/>
      </w:pPr>
      <w:r>
        <w:rPr>
          <w:rFonts w:ascii="Arial" w:hAnsi="Arial" w:eastAsia="Arial" w:cs="Arial"/>
          <w:sz w:val="28"/>
          <w:szCs w:val="28"/>
          <w:b w:val="1"/>
          <w:bCs w:val="1"/>
        </w:rPr>
        <w:t xml:space="preserve">Korak-po-korak vodič za podnošenje zahtjeva za naknadu štete</w:t>
      </w:r>
    </w:p>
    <w:p>
      <w:pPr>
        <w:spacing w:after="120"/>
        <w:numPr>
          <w:ilvl w:val="0"/>
          <w:numId w:val="1"/>
        </w:numPr>
      </w:pPr>
      <w:r>
        <w:rPr>
          <w:rFonts w:ascii="Arial" w:hAnsi="Arial" w:eastAsia="Arial" w:cs="Arial"/>
          <w:sz w:val="22"/>
          <w:szCs w:val="22"/>
        </w:rPr>
        <w:t xml:space="preserve">Korak 1: Provjerite ispunjavate li uslove za naknadu tako što ćete potvrditi da li je vaš let poletio iz Ujedinjenog Kraljevstva ili je u njega stigao.</w:t>
      </w:r>
    </w:p>
    <w:p>
      <w:pPr>
        <w:spacing w:after="120"/>
        <w:numPr>
          <w:ilvl w:val="0"/>
          <w:numId w:val="1"/>
        </w:numPr>
      </w:pPr>
      <w:r>
        <w:rPr>
          <w:rFonts w:ascii="Arial" w:hAnsi="Arial" w:eastAsia="Arial" w:cs="Arial"/>
          <w:sz w:val="22"/>
          <w:szCs w:val="22"/>
        </w:rPr>
        <w:t xml:space="preserve">Korak 2: Sačuvajte svu svoju relevantnu dokumentaciju, uključujući kartice za ukrcavanje, brojeve letova, komunikacije i druge relevantne informacije.</w:t>
      </w:r>
    </w:p>
    <w:p>
      <w:pPr>
        <w:spacing w:after="120"/>
        <w:numPr>
          <w:ilvl w:val="0"/>
          <w:numId w:val="1"/>
        </w:numPr>
      </w:pPr>
      <w:r>
        <w:rPr>
          <w:rFonts w:ascii="Arial" w:hAnsi="Arial" w:eastAsia="Arial" w:cs="Arial"/>
          <w:sz w:val="22"/>
          <w:szCs w:val="22"/>
        </w:rPr>
        <w:t xml:space="preserve">Korak 3: Podnesite zahtjev direktno aviokompaniji putem njihovog online obrasca za zahtjeve ili kontaktirajte njihovu korisničku službu.</w:t>
      </w:r>
    </w:p>
    <w:p>
      <w:pPr>
        <w:spacing w:after="200"/>
      </w:pPr>
      <w:r>
        <w:rPr>
          <w:rFonts w:ascii="Arial" w:hAnsi="Arial" w:eastAsia="Arial" w:cs="Arial"/>
          <w:sz w:val="22"/>
          <w:szCs w:val="22"/>
        </w:rPr>
        <w:t xml:space="preserve">Ako imate problema s dobivanjem naknade za smetnje u letu, kao što je da aviokompanija predugo odgovara ili odbija vaš zahtjev, kontaktirajte tim Skycop danas.</w:t>
      </w:r>
    </w:p>
    <w:p>
      <w:pPr>
        <w:spacing w:after="240"/>
      </w:pPr>
      <w:r>
        <w:rPr>
          <w:rFonts w:ascii="Arial" w:hAnsi="Arial" w:eastAsia="Arial" w:cs="Arial"/>
          <w:sz w:val="32"/>
          <w:szCs w:val="32"/>
          <w:b w:val="1"/>
          <w:bCs w:val="1"/>
        </w:rPr>
        <w:t xml:space="preserve">Zahtijevajte naknadu za svoj poremećeni let</w:t>
      </w:r>
    </w:p>
    <w:p>
      <w:pPr/>
      <w:r>
        <w:rPr>
          <w:rFonts w:ascii="Arial" w:hAnsi="Arial" w:eastAsia="Arial" w:cs="Arial"/>
          <w:sz w:val="22"/>
          <w:szCs w:val="22"/>
        </w:rPr>
        <w:t xml:space="preserve">Provjerite naknadu</w:t>
      </w:r>
    </w:p>
    <w:p>
      <w:pPr>
        <w:spacing w:after="240"/>
      </w:pPr>
      <w:r>
        <w:rPr>
          <w:rFonts w:ascii="Arial" w:hAnsi="Arial" w:eastAsia="Arial" w:cs="Arial"/>
          <w:sz w:val="28"/>
          <w:szCs w:val="28"/>
          <w:b w:val="1"/>
          <w:bCs w:val="1"/>
        </w:rPr>
        <w:t xml:space="preserve">Zašto odabrati Skycop?</w:t>
      </w:r>
    </w:p>
    <w:p/>
    <w:p>
      <w:pPr>
        <w:spacing w:after="240"/>
      </w:pPr>
      <w:r>
        <w:rPr>
          <w:rFonts w:ascii="Arial" w:hAnsi="Arial" w:eastAsia="Arial" w:cs="Arial"/>
          <w:sz w:val="28"/>
          <w:szCs w:val="28"/>
          <w:b w:val="1"/>
          <w:bCs w:val="1"/>
        </w:rPr>
        <w:t xml:space="preserve">Poznajemo UK propise 261</w:t>
      </w:r>
    </w:p>
    <w:p>
      <w:pPr>
        <w:spacing w:after="200"/>
      </w:pPr>
      <w:r>
        <w:rPr>
          <w:rFonts w:ascii="Arial" w:hAnsi="Arial" w:eastAsia="Arial" w:cs="Arial"/>
          <w:sz w:val="22"/>
          <w:szCs w:val="22"/>
        </w:rPr>
        <w:t xml:space="preserve">Naš stručni tim je dobro obučen u aviozakonima i može pružiti vrhunsku korisničku podršku.</w:t>
      </w:r>
    </w:p>
    <w:p>
      <w:pPr>
        <w:spacing w:after="240"/>
      </w:pPr>
      <w:r>
        <w:rPr>
          <w:rFonts w:ascii="Arial" w:hAnsi="Arial" w:eastAsia="Arial" w:cs="Arial"/>
          <w:sz w:val="28"/>
          <w:szCs w:val="28"/>
          <w:b w:val="1"/>
          <w:bCs w:val="1"/>
        </w:rPr>
        <w:t xml:space="preserve">Bez pobjede, bez naknade</w:t>
      </w:r>
    </w:p>
    <w:p>
      <w:pPr>
        <w:spacing w:after="200"/>
      </w:pPr>
      <w:r>
        <w:rPr>
          <w:rFonts w:ascii="Arial" w:hAnsi="Arial" w:eastAsia="Arial" w:cs="Arial"/>
          <w:sz w:val="22"/>
          <w:szCs w:val="22"/>
        </w:rPr>
        <w:t xml:space="preserve">Posvećeni smo osiguravanju da svaki putnik dobije naknadu koju zaslužuje; zato naplaćujemo naknadu samo za uspješne zahtjeve u kojima aviokompanija isplati naknadu za vaše ometanje leta.</w:t>
      </w:r>
    </w:p>
    <w:p>
      <w:pPr>
        <w:spacing w:after="240"/>
      </w:pPr>
      <w:r>
        <w:rPr>
          <w:rFonts w:ascii="Arial" w:hAnsi="Arial" w:eastAsia="Arial" w:cs="Arial"/>
          <w:sz w:val="32"/>
          <w:szCs w:val="32"/>
          <w:b w:val="1"/>
          <w:bCs w:val="1"/>
        </w:rPr>
        <w:t xml:space="preserve">Da li je vaš let bio poremećen?</w:t>
      </w:r>
    </w:p>
    <w:p>
      <w:pPr>
        <w:spacing w:after="200"/>
      </w:pPr>
      <w:r>
        <w:rPr>
          <w:rFonts w:ascii="Arial" w:hAnsi="Arial" w:eastAsia="Arial" w:cs="Arial"/>
          <w:sz w:val="22"/>
          <w:szCs w:val="22"/>
        </w:rPr>
        <w:t xml:space="preserve">Pretvorite kašnjenje, otkazivanje ili prekomjerno rezerviranje leta u naknadu do £520!</w:t>
      </w:r>
    </w:p>
    <w:p>
      <w:pPr/>
      <w:r>
        <w:rPr>
          <w:rFonts w:ascii="Arial" w:hAnsi="Arial" w:eastAsia="Arial" w:cs="Arial"/>
          <w:sz w:val="22"/>
          <w:szCs w:val="22"/>
        </w:rPr>
        <w:t xml:space="preserve">Pretvorite kašnjenje leta, otkazivanje ili prekomjerno rezerviranje u naknadu do</w:t>
      </w:r>
    </w:p>
    <w:p>
      <w:pPr>
        <w:spacing w:after="240"/>
      </w:pPr>
      <w:r>
        <w:rPr>
          <w:rFonts w:ascii="Arial" w:hAnsi="Arial" w:eastAsia="Arial" w:cs="Arial"/>
          <w:sz w:val="32"/>
          <w:szCs w:val="32"/>
          <w:b w:val="1"/>
          <w:bCs w:val="1"/>
        </w:rPr>
        <w:t xml:space="preserve">Često postavljana pitanja</w:t>
      </w:r>
    </w:p>
    <w:p>
      <w:pPr>
        <w:spacing w:after="240"/>
      </w:pPr>
      <w:r>
        <w:rPr>
          <w:rFonts w:ascii="Arial" w:hAnsi="Arial" w:eastAsia="Arial" w:cs="Arial"/>
          <w:sz w:val="26"/>
          <w:szCs w:val="26"/>
          <w:b w:val="1"/>
          <w:bCs w:val="1"/>
        </w:rPr>
        <w:t xml:space="preserve">Da li su EU 261 i UK 261 ista?</w:t>
      </w:r>
    </w:p>
    <w:p>
      <w:pPr>
        <w:spacing w:after="200"/>
      </w:pPr>
      <w:r>
        <w:rPr>
          <w:rFonts w:ascii="Arial" w:hAnsi="Arial" w:eastAsia="Arial" w:cs="Arial"/>
          <w:sz w:val="22"/>
          <w:szCs w:val="22"/>
        </w:rPr>
        <w:t xml:space="preserve">Ne baš. Razlog zašto ove dvije uredbe postoje danas je Brexit. Prije nego što je Ujedinjeno Kraljevstvo napustilo EU, obje regije su se pridržavale Uredbe EU 261/2004 (EC 261). Međutim, nakon izlaska iz EU, Ujedinjeno Kraljevstvo je uspostavilo svoju verziju – UK 261.</w:t>
      </w:r>
    </w:p>
    <w:p>
      <w:pPr>
        <w:spacing w:after="200"/>
      </w:pPr>
      <w:r>
        <w:rPr>
          <w:rFonts w:ascii="Arial" w:hAnsi="Arial" w:eastAsia="Arial" w:cs="Arial"/>
          <w:sz w:val="22"/>
          <w:szCs w:val="22"/>
        </w:rPr>
        <w:t xml:space="preserve">Iako i EU 261 i UK 261 pružaju praktično iste zaštite, UK 261 se primjenjuje samo na letove povezane s Ujedinjenim Kraljevstvom.</w:t>
      </w:r>
    </w:p>
    <w:p>
      <w:pPr>
        <w:spacing w:after="240"/>
      </w:pPr>
      <w:r>
        <w:rPr>
          <w:rFonts w:ascii="Arial" w:hAnsi="Arial" w:eastAsia="Arial" w:cs="Arial"/>
          <w:sz w:val="26"/>
          <w:szCs w:val="26"/>
          <w:b w:val="1"/>
          <w:bCs w:val="1"/>
        </w:rPr>
        <w:t xml:space="preserve">Da li se EU 261 primjenjuje u Ujedinjenom Kraljevstvu?</w:t>
      </w:r>
    </w:p>
    <w:p>
      <w:pPr>
        <w:spacing w:after="200"/>
      </w:pPr>
      <w:r>
        <w:rPr>
          <w:rFonts w:ascii="Arial" w:hAnsi="Arial" w:eastAsia="Arial" w:cs="Arial"/>
          <w:sz w:val="22"/>
          <w:szCs w:val="22"/>
        </w:rPr>
        <w:t xml:space="preserve">Ne, od Brexita putnici koji putuju u i iz Ujedinjenog Kraljevstva ne mogu podnijeti zahtjev prema EU 261. Međutim, prava zračnih putnika jednako su zaštićena britanskim propisom UK 261. Jedna stvar koju treba napomenuti je da ako letite iz EU u UK na aviokompaniji iz EU, EU 261 i dalje važi. Dakle, ako doživite kašnjenje ili otkazivanje leta dok putujete iz EU u UK, moći ćete tražiti naknadu prema EU 261.</w:t>
      </w:r>
    </w:p>
    <w:p>
      <w:pPr>
        <w:spacing w:after="240"/>
      </w:pPr>
      <w:r>
        <w:rPr>
          <w:rFonts w:ascii="Arial" w:hAnsi="Arial" w:eastAsia="Arial" w:cs="Arial"/>
          <w:sz w:val="26"/>
          <w:szCs w:val="26"/>
          <w:b w:val="1"/>
          <w:bCs w:val="1"/>
        </w:rPr>
        <w:t xml:space="preserve">Kako da znam da li je moj let pokriven zakonima EU ili zakonima UK?</w:t>
      </w:r>
    </w:p>
    <w:p>
      <w:pPr>
        <w:spacing w:after="200"/>
      </w:pPr>
      <w:r>
        <w:rPr>
          <w:rFonts w:ascii="Arial" w:hAnsi="Arial" w:eastAsia="Arial" w:cs="Arial"/>
          <w:sz w:val="22"/>
          <w:szCs w:val="22"/>
        </w:rPr>
        <w:t xml:space="preserve">Sigurno može biti zbunjujuće hoćete li se trebati obratiti na osnovu Uredbe EU 261 ili britanske Uredbe 261. Međutim, sve zavisi od toga odakle vaš let polijeće i u kojoj zemlji je vaša aviokompanija registrovana.</w:t>
      </w:r>
    </w:p>
    <w:p>
      <w:pPr>
        <w:spacing w:after="120"/>
        <w:numPr>
          <w:ilvl w:val="0"/>
          <w:numId w:val="1"/>
        </w:numPr>
      </w:pPr>
      <w:r>
        <w:rPr>
          <w:rFonts w:ascii="Arial" w:hAnsi="Arial" w:eastAsia="Arial" w:cs="Arial"/>
          <w:sz w:val="22"/>
          <w:szCs w:val="22"/>
        </w:rPr>
        <w:t xml:space="preserve">UK261 se primjenjuje ako: Vaš avion polijeće iz UK, bez obzira na aviokompaniju, ili vaš let stiže u UK na aviokompaniju iz UK ili podobnu aviokompaniju koja nije iz UK.</w:t>
      </w:r>
    </w:p>
    <w:p>
      <w:pPr>
        <w:spacing w:after="120"/>
        <w:numPr>
          <w:ilvl w:val="0"/>
          <w:numId w:val="1"/>
        </w:numPr>
      </w:pPr>
      <w:r>
        <w:rPr>
          <w:rFonts w:ascii="Arial" w:hAnsi="Arial" w:eastAsia="Arial" w:cs="Arial"/>
          <w:sz w:val="22"/>
          <w:szCs w:val="22"/>
        </w:rPr>
        <w:t xml:space="preserve">EU261 se primjenjuje ako: Vaš let polijeće iz EU, bez obzira na aviokompaniju, ili vaš let stiže u EU na aviokompaniju sa sjedištem u EU.</w:t>
      </w:r>
    </w:p>
    <w:p>
      <w:pPr/>
      <w:r>
        <w:rPr>
          <w:rFonts w:ascii="Arial" w:hAnsi="Arial" w:eastAsia="Arial" w:cs="Arial"/>
          <w:sz w:val="22"/>
          <w:szCs w:val="22"/>
        </w:rPr>
        <w:t xml:space="preserve">Pogledajte sva pitanja</w:t>
      </w:r>
    </w:p>
    <w:p>
      <w:pPr>
        <w:spacing w:after="240"/>
      </w:pPr>
      <w:r>
        <w:rPr>
          <w:rFonts w:ascii="Arial" w:hAnsi="Arial" w:eastAsia="Arial" w:cs="Arial"/>
          <w:sz w:val="28"/>
          <w:szCs w:val="28"/>
          <w:b w:val="1"/>
          <w:bCs w:val="1"/>
        </w:rPr>
        <w:t xml:space="preserve">Uspješni slučajevi protiv ovih aviokompanija i drugih</w:t>
      </w:r>
    </w:p>
    <w:p/>
    <w:p>
      <w:pPr>
        <w:spacing w:after="200"/>
      </w:pPr>
      <w:r>
        <w:rPr>
          <w:rFonts w:ascii="Arial" w:hAnsi="Arial" w:eastAsia="Arial" w:cs="Arial"/>
          <w:sz w:val="22"/>
          <w:szCs w:val="22"/>
        </w:rPr>
        <w:t xml:space="preserve">Skycop ima izvrsnu evidenciju podnošenja zahtjeva za naknadu štete zbog kašnjenja letova protiv velikih aviokompanija.</w:t>
      </w:r>
    </w:p>
    <w:p>
      <w:pPr>
        <w:spacing w:after="240"/>
      </w:pPr>
      <w:r>
        <w:rPr>
          <w:rFonts w:ascii="Arial" w:hAnsi="Arial" w:eastAsia="Arial" w:cs="Arial"/>
          <w:sz w:val="28"/>
          <w:szCs w:val="28"/>
          <w:b w:val="1"/>
          <w:bCs w:val="1"/>
        </w:rPr>
        <w:t xml:space="preserve">Pomoć se pruža na ovim aerodromima i još mnogo drugih.</w:t>
      </w:r>
    </w:p>
    <w:p/>
    <w:p>
      <w:pPr>
        <w:spacing w:after="200"/>
      </w:pPr>
      <w:r>
        <w:rPr>
          <w:rFonts w:ascii="Arial" w:hAnsi="Arial" w:eastAsia="Arial" w:cs="Arial"/>
          <w:sz w:val="22"/>
          <w:szCs w:val="22"/>
        </w:rPr>
        <w:t xml:space="preserve">Skycop pruža podršku putnicima čiji su letovi preprodani, kašnjen ili otkazani na aerodromima širom Evrope.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9D8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2026-05-10T15:29:56+00:00</dcterms:created>
  <dcterms:modified xsi:type="dcterms:W3CDTF">2026-05-10T15:29:56+00:00</dcterms:modified>
</cp:coreProperties>
</file>

<file path=docProps/custom.xml><?xml version="1.0" encoding="utf-8"?>
<Properties xmlns="http://schemas.openxmlformats.org/officeDocument/2006/custom-properties" xmlns:vt="http://schemas.openxmlformats.org/officeDocument/2006/docPropsVTypes"/>
</file>